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70F7" w:rsidRPr="00937A49" w:rsidRDefault="006170F7" w:rsidP="006170F7">
      <w:pPr>
        <w:jc w:val="center"/>
        <w:rPr>
          <w:rFonts w:ascii="Times New Roman" w:hAnsi="Times New Roman"/>
          <w:bCs/>
          <w:sz w:val="28"/>
          <w:szCs w:val="28"/>
          <w:lang w:val="ru-RU"/>
        </w:rPr>
      </w:pPr>
      <w:r w:rsidRPr="00937A49">
        <w:rPr>
          <w:rFonts w:ascii="Times New Roman" w:hAnsi="Times New Roman"/>
          <w:bCs/>
          <w:sz w:val="28"/>
          <w:szCs w:val="28"/>
          <w:lang w:val="ru-RU"/>
        </w:rPr>
        <w:t>Российская академия наук</w:t>
      </w:r>
    </w:p>
    <w:p w:rsidR="006170F7" w:rsidRPr="00937A49" w:rsidRDefault="006170F7" w:rsidP="006170F7">
      <w:pPr>
        <w:pStyle w:val="Default"/>
        <w:jc w:val="center"/>
        <w:rPr>
          <w:sz w:val="20"/>
          <w:szCs w:val="20"/>
          <w:lang w:val="ru-RU"/>
        </w:rPr>
      </w:pPr>
      <w:r w:rsidRPr="00937A49">
        <w:rPr>
          <w:b/>
          <w:sz w:val="20"/>
          <w:szCs w:val="20"/>
          <w:lang w:val="ru-RU"/>
        </w:rPr>
        <w:t xml:space="preserve">Федеральное научное бюджетное учреждение Центр теоретических проблем физико-химической </w:t>
      </w:r>
      <w:proofErr w:type="gramStart"/>
      <w:r w:rsidRPr="00937A49">
        <w:rPr>
          <w:b/>
          <w:sz w:val="20"/>
          <w:szCs w:val="20"/>
          <w:lang w:val="ru-RU"/>
        </w:rPr>
        <w:t>фармакологии  Российской</w:t>
      </w:r>
      <w:proofErr w:type="gramEnd"/>
      <w:r w:rsidRPr="00937A49">
        <w:rPr>
          <w:b/>
          <w:sz w:val="20"/>
          <w:szCs w:val="20"/>
          <w:lang w:val="ru-RU"/>
        </w:rPr>
        <w:t xml:space="preserve"> академии наук  </w:t>
      </w:r>
      <w:r w:rsidRPr="00937A49">
        <w:rPr>
          <w:sz w:val="20"/>
          <w:szCs w:val="20"/>
          <w:lang w:val="ru-RU"/>
        </w:rPr>
        <w:t xml:space="preserve">  </w:t>
      </w:r>
    </w:p>
    <w:p w:rsidR="006170F7" w:rsidRPr="00937A49" w:rsidRDefault="006170F7" w:rsidP="006170F7">
      <w:pPr>
        <w:pStyle w:val="p"/>
        <w:outlineLvl w:val="4"/>
        <w:rPr>
          <w:sz w:val="20"/>
          <w:szCs w:val="20"/>
          <w:lang w:val="ru-RU"/>
        </w:rPr>
      </w:pPr>
    </w:p>
    <w:p w:rsidR="006170F7" w:rsidRPr="00937A49" w:rsidRDefault="006170F7" w:rsidP="006170F7">
      <w:pPr>
        <w:rPr>
          <w:sz w:val="20"/>
          <w:szCs w:val="20"/>
          <w:lang w:val="ru-RU"/>
        </w:rPr>
      </w:pPr>
      <w:r w:rsidRPr="00937A49">
        <w:rPr>
          <w:rFonts w:ascii="Times New Roman" w:hAnsi="Times New Roman"/>
          <w:sz w:val="20"/>
          <w:szCs w:val="20"/>
          <w:lang w:val="ru-RU"/>
        </w:rPr>
        <w:t xml:space="preserve">        </w:t>
      </w:r>
    </w:p>
    <w:p w:rsidR="006170F7" w:rsidRPr="00937A49" w:rsidRDefault="006170F7" w:rsidP="006170F7">
      <w:pPr>
        <w:ind w:firstLine="708"/>
        <w:jc w:val="right"/>
        <w:rPr>
          <w:rFonts w:ascii="Times New Roman" w:hAnsi="Times New Roman"/>
          <w:sz w:val="20"/>
          <w:szCs w:val="20"/>
          <w:lang w:val="ru-RU"/>
        </w:rPr>
      </w:pPr>
      <w:r w:rsidRPr="00937A49">
        <w:rPr>
          <w:sz w:val="20"/>
          <w:szCs w:val="20"/>
          <w:lang w:val="ru-RU"/>
        </w:rPr>
        <w:t xml:space="preserve">                                                                                                 </w:t>
      </w:r>
      <w:r w:rsidRPr="00937A49">
        <w:rPr>
          <w:rFonts w:ascii="Times New Roman" w:hAnsi="Times New Roman"/>
          <w:sz w:val="20"/>
          <w:szCs w:val="20"/>
          <w:lang w:val="ru-RU"/>
        </w:rPr>
        <w:t xml:space="preserve">«Утверждаю» </w:t>
      </w:r>
    </w:p>
    <w:p w:rsidR="006170F7" w:rsidRPr="00937A49" w:rsidRDefault="006170F7" w:rsidP="006170F7">
      <w:pPr>
        <w:ind w:firstLine="708"/>
        <w:jc w:val="right"/>
        <w:rPr>
          <w:rFonts w:ascii="Times New Roman" w:hAnsi="Times New Roman"/>
          <w:sz w:val="20"/>
          <w:szCs w:val="20"/>
          <w:lang w:val="ru-RU"/>
        </w:rPr>
      </w:pPr>
      <w:r w:rsidRPr="00937A49">
        <w:rPr>
          <w:rFonts w:ascii="Times New Roman" w:hAnsi="Times New Roman"/>
          <w:sz w:val="20"/>
          <w:szCs w:val="20"/>
          <w:lang w:val="ru-RU"/>
        </w:rPr>
        <w:t xml:space="preserve">постановление бюро ОФФМ РАН </w:t>
      </w:r>
    </w:p>
    <w:p w:rsidR="006170F7" w:rsidRPr="00937A49" w:rsidRDefault="006170F7" w:rsidP="006170F7">
      <w:pPr>
        <w:ind w:firstLine="708"/>
        <w:jc w:val="right"/>
        <w:rPr>
          <w:rFonts w:ascii="Times New Roman" w:hAnsi="Times New Roman"/>
          <w:sz w:val="20"/>
          <w:szCs w:val="20"/>
          <w:lang w:val="ru-RU"/>
        </w:rPr>
      </w:pPr>
      <w:r w:rsidRPr="00937A49">
        <w:rPr>
          <w:rFonts w:ascii="Times New Roman" w:hAnsi="Times New Roman"/>
          <w:sz w:val="20"/>
          <w:szCs w:val="20"/>
          <w:lang w:val="ru-RU"/>
        </w:rPr>
        <w:t xml:space="preserve">от ____________2013 года №______ </w:t>
      </w:r>
    </w:p>
    <w:p w:rsidR="006170F7" w:rsidRPr="00937A49" w:rsidRDefault="006170F7" w:rsidP="006170F7">
      <w:pPr>
        <w:ind w:firstLine="708"/>
        <w:jc w:val="right"/>
        <w:rPr>
          <w:rFonts w:ascii="Times New Roman" w:hAnsi="Times New Roman"/>
          <w:sz w:val="20"/>
          <w:szCs w:val="20"/>
          <w:lang w:val="ru-RU"/>
        </w:rPr>
      </w:pPr>
    </w:p>
    <w:p w:rsidR="006170F7" w:rsidRPr="00937A49" w:rsidRDefault="006170F7" w:rsidP="006170F7">
      <w:pPr>
        <w:ind w:firstLine="696"/>
        <w:jc w:val="right"/>
        <w:rPr>
          <w:rFonts w:ascii="Times New Roman" w:hAnsi="Times New Roman"/>
          <w:sz w:val="20"/>
          <w:szCs w:val="20"/>
          <w:lang w:val="ru-RU"/>
        </w:rPr>
      </w:pPr>
      <w:r w:rsidRPr="00937A49">
        <w:rPr>
          <w:rFonts w:ascii="Times New Roman" w:hAnsi="Times New Roman"/>
          <w:sz w:val="20"/>
          <w:szCs w:val="20"/>
          <w:lang w:val="ru-RU"/>
        </w:rPr>
        <w:t xml:space="preserve">Академик-секретарь Отделения физиологии и </w:t>
      </w:r>
    </w:p>
    <w:p w:rsidR="006170F7" w:rsidRPr="00937A49" w:rsidRDefault="006170F7" w:rsidP="006170F7">
      <w:pPr>
        <w:ind w:firstLine="696"/>
        <w:jc w:val="right"/>
        <w:rPr>
          <w:rFonts w:ascii="Times New Roman" w:hAnsi="Times New Roman"/>
          <w:sz w:val="20"/>
          <w:szCs w:val="20"/>
          <w:lang w:val="ru-RU"/>
        </w:rPr>
      </w:pPr>
      <w:r w:rsidRPr="00937A49">
        <w:rPr>
          <w:rFonts w:ascii="Times New Roman" w:hAnsi="Times New Roman"/>
          <w:sz w:val="20"/>
          <w:szCs w:val="20"/>
          <w:lang w:val="ru-RU"/>
        </w:rPr>
        <w:t xml:space="preserve">фундаментальной медицины РАН </w:t>
      </w:r>
    </w:p>
    <w:p w:rsidR="006170F7" w:rsidRPr="00937A49" w:rsidRDefault="006170F7" w:rsidP="006170F7">
      <w:pPr>
        <w:ind w:firstLine="696"/>
        <w:jc w:val="right"/>
        <w:rPr>
          <w:rFonts w:ascii="Times New Roman" w:hAnsi="Times New Roman"/>
          <w:sz w:val="20"/>
          <w:szCs w:val="20"/>
          <w:lang w:val="ru-RU"/>
        </w:rPr>
      </w:pPr>
      <w:proofErr w:type="gramStart"/>
      <w:r w:rsidRPr="00937A49">
        <w:rPr>
          <w:rFonts w:ascii="Times New Roman" w:hAnsi="Times New Roman"/>
          <w:sz w:val="20"/>
          <w:szCs w:val="20"/>
          <w:lang w:val="ru-RU"/>
        </w:rPr>
        <w:t>академик  Ю.В.</w:t>
      </w:r>
      <w:proofErr w:type="gramEnd"/>
      <w:r w:rsidRPr="00937A49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937A49">
        <w:rPr>
          <w:rFonts w:ascii="Times New Roman" w:hAnsi="Times New Roman"/>
          <w:sz w:val="20"/>
          <w:szCs w:val="20"/>
          <w:lang w:val="ru-RU"/>
        </w:rPr>
        <w:t>Наточин</w:t>
      </w:r>
      <w:proofErr w:type="spellEnd"/>
      <w:r w:rsidRPr="00937A49">
        <w:rPr>
          <w:rFonts w:ascii="Times New Roman" w:hAnsi="Times New Roman"/>
          <w:sz w:val="20"/>
          <w:szCs w:val="20"/>
          <w:lang w:val="ru-RU"/>
        </w:rPr>
        <w:t xml:space="preserve">,  дата __________________ </w:t>
      </w:r>
    </w:p>
    <w:p w:rsidR="006170F7" w:rsidRPr="00937A49" w:rsidRDefault="006170F7" w:rsidP="006170F7">
      <w:pPr>
        <w:pStyle w:val="pravo"/>
        <w:jc w:val="center"/>
        <w:outlineLvl w:val="4"/>
        <w:rPr>
          <w:lang w:val="ru-RU"/>
        </w:rPr>
      </w:pPr>
    </w:p>
    <w:p w:rsidR="006170F7" w:rsidRPr="00937A49" w:rsidRDefault="006170F7" w:rsidP="006170F7">
      <w:pPr>
        <w:pStyle w:val="zag3"/>
        <w:spacing w:before="0" w:after="0"/>
        <w:outlineLvl w:val="4"/>
        <w:rPr>
          <w:lang w:val="ru-RU"/>
        </w:rPr>
      </w:pPr>
    </w:p>
    <w:p w:rsidR="006170F7" w:rsidRPr="00937A49" w:rsidRDefault="006170F7" w:rsidP="006170F7">
      <w:pPr>
        <w:pStyle w:val="zag3"/>
        <w:spacing w:before="0" w:after="0"/>
        <w:outlineLvl w:val="4"/>
        <w:rPr>
          <w:lang w:val="ru-RU"/>
        </w:rPr>
      </w:pPr>
      <w:r w:rsidRPr="00937A49">
        <w:rPr>
          <w:lang w:val="ru-RU"/>
        </w:rPr>
        <w:t xml:space="preserve">ОТЧЕТ </w:t>
      </w:r>
    </w:p>
    <w:p w:rsidR="006170F7" w:rsidRPr="00937A49" w:rsidRDefault="006170F7" w:rsidP="006170F7">
      <w:pPr>
        <w:pStyle w:val="zag3"/>
        <w:spacing w:before="0" w:after="0"/>
        <w:outlineLvl w:val="4"/>
        <w:rPr>
          <w:lang w:val="ru-RU"/>
        </w:rPr>
      </w:pPr>
      <w:r w:rsidRPr="00937A49">
        <w:rPr>
          <w:lang w:val="ru-RU"/>
        </w:rPr>
        <w:t xml:space="preserve">О НАУЧНО-ИССЛЕДОВАТЕЛЬСКОЙ РАБОТЕ </w:t>
      </w:r>
    </w:p>
    <w:p w:rsidR="006170F7" w:rsidRPr="00937A49" w:rsidRDefault="006170F7" w:rsidP="006170F7">
      <w:pPr>
        <w:pStyle w:val="zag3"/>
        <w:outlineLvl w:val="4"/>
        <w:rPr>
          <w:lang w:val="ru-RU"/>
        </w:rPr>
      </w:pPr>
      <w:r w:rsidRPr="00937A49">
        <w:rPr>
          <w:lang w:val="ru-RU"/>
        </w:rPr>
        <w:t>В рамках Программы фундаментальных научных исследований государственных академий на 2008-2012 годы</w:t>
      </w:r>
    </w:p>
    <w:p w:rsidR="006170F7" w:rsidRPr="00937A49" w:rsidRDefault="006170F7" w:rsidP="006170F7">
      <w:pPr>
        <w:pStyle w:val="zag3"/>
        <w:outlineLvl w:val="4"/>
        <w:rPr>
          <w:lang w:val="ru-RU"/>
        </w:rPr>
      </w:pPr>
      <w:r w:rsidRPr="00937A49">
        <w:rPr>
          <w:lang w:val="ru-RU"/>
        </w:rPr>
        <w:t xml:space="preserve">по теме: </w:t>
      </w:r>
    </w:p>
    <w:p w:rsidR="006170F7" w:rsidRDefault="006170F7" w:rsidP="006170F7">
      <w:pPr>
        <w:rPr>
          <w:rFonts w:ascii="Times New Roman" w:hAnsi="Times New Roman"/>
          <w:b/>
          <w:iCs/>
          <w:sz w:val="20"/>
          <w:szCs w:val="20"/>
          <w:lang w:val="ru-RU"/>
        </w:rPr>
      </w:pPr>
      <w:r w:rsidRPr="00937A49">
        <w:rPr>
          <w:rFonts w:ascii="Times New Roman" w:hAnsi="Times New Roman"/>
          <w:sz w:val="20"/>
          <w:szCs w:val="20"/>
          <w:lang w:val="ru-RU"/>
        </w:rPr>
        <w:t xml:space="preserve"> </w:t>
      </w:r>
      <w:r w:rsidRPr="00937A49">
        <w:rPr>
          <w:rFonts w:ascii="Times New Roman" w:hAnsi="Times New Roman"/>
          <w:b/>
          <w:iCs/>
          <w:sz w:val="20"/>
          <w:szCs w:val="20"/>
          <w:lang w:val="ru-RU"/>
        </w:rPr>
        <w:t xml:space="preserve"> Создание научных основ генетической и метаболической паспортизации индивидуализации воздействия химических соединений на биологические системы живых организмов</w:t>
      </w:r>
    </w:p>
    <w:p w:rsidR="00372560" w:rsidRPr="00937A49" w:rsidRDefault="00372560" w:rsidP="00372560">
      <w:pPr>
        <w:pStyle w:val="zag3"/>
        <w:spacing w:before="0" w:after="0"/>
        <w:outlineLvl w:val="4"/>
        <w:rPr>
          <w:sz w:val="20"/>
          <w:szCs w:val="20"/>
          <w:lang w:val="ru-RU"/>
        </w:rPr>
      </w:pPr>
      <w:r>
        <w:rPr>
          <w:b/>
          <w:sz w:val="20"/>
          <w:szCs w:val="20"/>
          <w:lang w:val="ru-RU"/>
        </w:rPr>
        <w:t>(для доклада президенту РФ)</w:t>
      </w:r>
    </w:p>
    <w:p w:rsidR="006170F7" w:rsidRPr="00937A49" w:rsidRDefault="006170F7" w:rsidP="006170F7">
      <w:pPr>
        <w:rPr>
          <w:lang w:val="ru-RU"/>
        </w:rPr>
      </w:pPr>
    </w:p>
    <w:p w:rsidR="006170F7" w:rsidRPr="00937A49" w:rsidRDefault="006170F7" w:rsidP="006170F7">
      <w:pPr>
        <w:rPr>
          <w:rFonts w:ascii="Times New Roman" w:hAnsi="Times New Roman"/>
          <w:iCs/>
          <w:sz w:val="20"/>
          <w:szCs w:val="20"/>
          <w:lang w:val="ru-RU"/>
        </w:rPr>
      </w:pPr>
      <w:r w:rsidRPr="00937A49">
        <w:rPr>
          <w:rFonts w:ascii="Times New Roman" w:hAnsi="Times New Roman"/>
          <w:sz w:val="20"/>
          <w:szCs w:val="20"/>
          <w:lang w:val="ru-RU"/>
        </w:rPr>
        <w:t xml:space="preserve"> Номер государственной регистрации</w:t>
      </w:r>
    </w:p>
    <w:p w:rsidR="006170F7" w:rsidRPr="00937A49" w:rsidRDefault="006170F7" w:rsidP="006170F7">
      <w:pPr>
        <w:rPr>
          <w:b/>
          <w:iCs/>
          <w:lang w:val="ru-RU"/>
        </w:rPr>
      </w:pPr>
      <w:proofErr w:type="gramStart"/>
      <w:r w:rsidRPr="00937A49">
        <w:rPr>
          <w:b/>
          <w:iCs/>
          <w:lang w:val="ru-RU"/>
        </w:rPr>
        <w:t>0120.0  950252</w:t>
      </w:r>
      <w:proofErr w:type="gramEnd"/>
      <w:r w:rsidRPr="00937A49">
        <w:rPr>
          <w:b/>
          <w:iCs/>
          <w:lang w:val="ru-RU"/>
        </w:rPr>
        <w:t xml:space="preserve">  </w:t>
      </w:r>
    </w:p>
    <w:p w:rsidR="006170F7" w:rsidRDefault="006170F7" w:rsidP="006170F7">
      <w:pPr>
        <w:pStyle w:val="zag3"/>
        <w:spacing w:before="0" w:after="0"/>
        <w:outlineLvl w:val="4"/>
        <w:rPr>
          <w:b/>
          <w:sz w:val="20"/>
          <w:szCs w:val="20"/>
          <w:lang w:val="ru-RU"/>
        </w:rPr>
      </w:pPr>
      <w:r w:rsidRPr="00937A49">
        <w:rPr>
          <w:b/>
          <w:sz w:val="20"/>
          <w:szCs w:val="20"/>
          <w:lang w:val="ru-RU"/>
        </w:rPr>
        <w:t>Пункт программы фундаментальных научных исследований государственных академий наук на 2008-2012 гг. 65</w:t>
      </w:r>
    </w:p>
    <w:p w:rsidR="006170F7" w:rsidRPr="00937A49" w:rsidRDefault="006170F7" w:rsidP="006170F7">
      <w:pPr>
        <w:pStyle w:val="zag3"/>
        <w:spacing w:before="0" w:after="0"/>
        <w:outlineLvl w:val="4"/>
        <w:rPr>
          <w:lang w:val="ru-RU"/>
        </w:rPr>
      </w:pPr>
    </w:p>
    <w:p w:rsidR="006170F7" w:rsidRPr="00937A49" w:rsidRDefault="006170F7" w:rsidP="006170F7">
      <w:pPr>
        <w:spacing w:line="240" w:lineRule="auto"/>
        <w:jc w:val="right"/>
        <w:rPr>
          <w:rFonts w:ascii="Times New Roman" w:hAnsi="Times New Roman"/>
          <w:sz w:val="20"/>
          <w:szCs w:val="20"/>
          <w:lang w:val="ru-RU"/>
        </w:rPr>
      </w:pPr>
      <w:r w:rsidRPr="00937A49">
        <w:rPr>
          <w:rFonts w:ascii="Times New Roman" w:hAnsi="Times New Roman"/>
          <w:sz w:val="20"/>
          <w:szCs w:val="20"/>
          <w:lang w:val="ru-RU"/>
        </w:rPr>
        <w:t xml:space="preserve">Обсуждено и </w:t>
      </w:r>
      <w:proofErr w:type="gramStart"/>
      <w:r w:rsidRPr="00937A49">
        <w:rPr>
          <w:rFonts w:ascii="Times New Roman" w:hAnsi="Times New Roman"/>
          <w:sz w:val="20"/>
          <w:szCs w:val="20"/>
          <w:lang w:val="ru-RU"/>
        </w:rPr>
        <w:t>утверждено  на</w:t>
      </w:r>
      <w:proofErr w:type="gramEnd"/>
      <w:r w:rsidRPr="00937A49">
        <w:rPr>
          <w:rFonts w:ascii="Times New Roman" w:hAnsi="Times New Roman"/>
          <w:sz w:val="20"/>
          <w:szCs w:val="20"/>
          <w:lang w:val="ru-RU"/>
        </w:rPr>
        <w:t xml:space="preserve"> Ученом совете ЦТПФХФ РАН</w:t>
      </w:r>
    </w:p>
    <w:p w:rsidR="006170F7" w:rsidRDefault="006170F7" w:rsidP="006170F7">
      <w:pPr>
        <w:spacing w:line="240" w:lineRule="auto"/>
        <w:jc w:val="right"/>
        <w:rPr>
          <w:rFonts w:ascii="Times New Roman" w:hAnsi="Times New Roman"/>
          <w:sz w:val="20"/>
          <w:szCs w:val="20"/>
        </w:rPr>
      </w:pPr>
      <w:r w:rsidRPr="00937A49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</w:rPr>
        <w:t>Протокол</w:t>
      </w:r>
      <w:proofErr w:type="spellEnd"/>
      <w:r>
        <w:rPr>
          <w:rFonts w:ascii="Times New Roman" w:hAnsi="Times New Roman"/>
          <w:sz w:val="20"/>
          <w:szCs w:val="20"/>
        </w:rPr>
        <w:t xml:space="preserve"> № 9 </w:t>
      </w:r>
      <w:proofErr w:type="spellStart"/>
      <w:r>
        <w:rPr>
          <w:rFonts w:ascii="Times New Roman" w:hAnsi="Times New Roman"/>
          <w:sz w:val="20"/>
          <w:szCs w:val="20"/>
        </w:rPr>
        <w:t>от</w:t>
      </w:r>
      <w:proofErr w:type="spellEnd"/>
      <w:r>
        <w:rPr>
          <w:rFonts w:ascii="Times New Roman" w:hAnsi="Times New Roman"/>
          <w:sz w:val="20"/>
          <w:szCs w:val="20"/>
        </w:rPr>
        <w:t xml:space="preserve"> 19.12.2013</w:t>
      </w:r>
    </w:p>
    <w:tbl>
      <w:tblPr>
        <w:tblW w:w="9445" w:type="dxa"/>
        <w:jc w:val="center"/>
        <w:tblCellSpacing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39"/>
        <w:gridCol w:w="2326"/>
        <w:gridCol w:w="2380"/>
      </w:tblGrid>
      <w:tr w:rsidR="006170F7" w:rsidTr="00FE1BB5">
        <w:trPr>
          <w:tblCellSpacing w:w="15" w:type="dxa"/>
          <w:jc w:val="center"/>
        </w:trPr>
        <w:tc>
          <w:tcPr>
            <w:tcW w:w="4694" w:type="dxa"/>
          </w:tcPr>
          <w:p w:rsidR="006170F7" w:rsidRPr="00937A49" w:rsidRDefault="006170F7" w:rsidP="00FE1BB5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spellStart"/>
            <w:r w:rsidRPr="00937A49">
              <w:rPr>
                <w:rFonts w:ascii="Times New Roman" w:hAnsi="Times New Roman"/>
                <w:sz w:val="20"/>
                <w:szCs w:val="20"/>
                <w:lang w:val="ru-RU"/>
              </w:rPr>
              <w:t>иректор</w:t>
            </w:r>
            <w:proofErr w:type="spellEnd"/>
            <w:r w:rsidRPr="00937A49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ЦТП ФХФ РАН,</w:t>
            </w:r>
          </w:p>
          <w:p w:rsidR="006170F7" w:rsidRPr="00937A49" w:rsidRDefault="006170F7" w:rsidP="00FE1BB5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937A49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д-р биолог. наук, проф.</w:t>
            </w:r>
          </w:p>
        </w:tc>
        <w:tc>
          <w:tcPr>
            <w:tcW w:w="2296" w:type="dxa"/>
          </w:tcPr>
          <w:p w:rsidR="006170F7" w:rsidRDefault="006170F7" w:rsidP="00FE1BB5">
            <w:pPr>
              <w:pStyle w:val="zag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</w:t>
            </w:r>
          </w:p>
          <w:p w:rsidR="006170F7" w:rsidRDefault="006170F7" w:rsidP="00FE1BB5">
            <w:pPr>
              <w:pStyle w:val="zag3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подпись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дата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335" w:type="dxa"/>
          </w:tcPr>
          <w:p w:rsidR="006170F7" w:rsidRDefault="006170F7" w:rsidP="00FE1BB5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6170F7" w:rsidRDefault="006170F7" w:rsidP="00FE1BB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Ф.И.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Атауллаханов</w:t>
            </w:r>
            <w:proofErr w:type="spellEnd"/>
          </w:p>
        </w:tc>
      </w:tr>
    </w:tbl>
    <w:p w:rsidR="006170F7" w:rsidRDefault="006170F7" w:rsidP="006170F7">
      <w:pPr>
        <w:pStyle w:val="zag3"/>
        <w:outlineLvl w:val="4"/>
        <w:rPr>
          <w:sz w:val="20"/>
          <w:szCs w:val="20"/>
        </w:rPr>
      </w:pPr>
      <w:proofErr w:type="spellStart"/>
      <w:r>
        <w:rPr>
          <w:sz w:val="20"/>
          <w:szCs w:val="20"/>
        </w:rPr>
        <w:t>Москва</w:t>
      </w:r>
      <w:proofErr w:type="spellEnd"/>
      <w:r>
        <w:rPr>
          <w:sz w:val="20"/>
          <w:szCs w:val="20"/>
        </w:rPr>
        <w:t xml:space="preserve"> 2013 </w:t>
      </w:r>
    </w:p>
    <w:p w:rsidR="006170F7" w:rsidRDefault="006170F7" w:rsidP="006170F7">
      <w:pPr>
        <w:jc w:val="center"/>
        <w:rPr>
          <w:rFonts w:ascii="Times New Roman" w:hAnsi="Times New Roman"/>
          <w:sz w:val="20"/>
          <w:szCs w:val="20"/>
        </w:rPr>
      </w:pPr>
    </w:p>
    <w:p w:rsidR="002D1B61" w:rsidRDefault="002D1B61"/>
    <w:p w:rsidR="003E3D23" w:rsidRPr="003E3D23" w:rsidRDefault="003E3D23" w:rsidP="003E3D23">
      <w:pPr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3E3D23">
        <w:rPr>
          <w:rFonts w:ascii="Times New Roman" w:hAnsi="Times New Roman"/>
          <w:b/>
          <w:sz w:val="24"/>
          <w:szCs w:val="24"/>
          <w:lang w:val="ru-RU"/>
        </w:rPr>
        <w:lastRenderedPageBreak/>
        <w:t>«Разработка и тестирование математической модели взаимодействия факторов свертывания с тромбоцитами»</w:t>
      </w:r>
    </w:p>
    <w:p w:rsidR="003E3D23" w:rsidRPr="003E3D23" w:rsidRDefault="003E3D23" w:rsidP="003E3D23">
      <w:pPr>
        <w:rPr>
          <w:rFonts w:ascii="Times New Roman" w:hAnsi="Times New Roman"/>
          <w:b/>
          <w:i/>
          <w:sz w:val="24"/>
          <w:szCs w:val="24"/>
          <w:lang w:val="ru-RU"/>
        </w:rPr>
      </w:pPr>
      <w:r w:rsidRPr="003E3D23">
        <w:rPr>
          <w:rFonts w:ascii="Times New Roman" w:hAnsi="Times New Roman"/>
          <w:b/>
          <w:i/>
          <w:sz w:val="24"/>
          <w:szCs w:val="24"/>
          <w:lang w:val="ru-RU"/>
        </w:rPr>
        <w:t xml:space="preserve">В процессе свертывания крови активность тромбина распространяется в плазме в виде </w:t>
      </w:r>
      <w:proofErr w:type="spellStart"/>
      <w:r w:rsidRPr="003E3D23">
        <w:rPr>
          <w:rFonts w:ascii="Times New Roman" w:hAnsi="Times New Roman"/>
          <w:b/>
          <w:i/>
          <w:sz w:val="24"/>
          <w:szCs w:val="24"/>
          <w:lang w:val="ru-RU"/>
        </w:rPr>
        <w:t>автоволны</w:t>
      </w:r>
      <w:proofErr w:type="spellEnd"/>
    </w:p>
    <w:p w:rsidR="003E3D23" w:rsidRPr="003E3D23" w:rsidRDefault="003E3D23" w:rsidP="00F52318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3E3D23">
        <w:rPr>
          <w:rFonts w:ascii="Times New Roman" w:hAnsi="Times New Roman"/>
          <w:sz w:val="24"/>
          <w:szCs w:val="24"/>
          <w:lang w:val="ru-RU"/>
        </w:rPr>
        <w:t xml:space="preserve">Разработана экспериментальная методика для исследования пространственно-временного распределения активности тромбина в процессе роста фибринового сгустка в плазме крови по расщеплению </w:t>
      </w:r>
      <w:proofErr w:type="spellStart"/>
      <w:r w:rsidRPr="003E3D23">
        <w:rPr>
          <w:rFonts w:ascii="Times New Roman" w:hAnsi="Times New Roman"/>
          <w:sz w:val="24"/>
          <w:szCs w:val="24"/>
          <w:lang w:val="ru-RU"/>
        </w:rPr>
        <w:t>флуорогенного</w:t>
      </w:r>
      <w:proofErr w:type="spellEnd"/>
      <w:r w:rsidRPr="003E3D23">
        <w:rPr>
          <w:rFonts w:ascii="Times New Roman" w:hAnsi="Times New Roman"/>
          <w:sz w:val="24"/>
          <w:szCs w:val="24"/>
          <w:lang w:val="ru-RU"/>
        </w:rPr>
        <w:t xml:space="preserve"> субстрата.</w:t>
      </w:r>
    </w:p>
    <w:p w:rsidR="003E3D23" w:rsidRPr="003E3D23" w:rsidRDefault="003E3D23" w:rsidP="00F52318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3E3D23">
        <w:rPr>
          <w:rFonts w:ascii="Times New Roman" w:hAnsi="Times New Roman"/>
          <w:sz w:val="24"/>
          <w:szCs w:val="24"/>
          <w:lang w:val="ru-RU"/>
        </w:rPr>
        <w:t xml:space="preserve">Экспериментально показано, что распространение активности тромбина в пространстве происходит в виде движущегося пика. Амплитуда и скорость пика тромбина не меняются со временем и не зависят от силы активационного сигнала, что позволяет утверждать об </w:t>
      </w:r>
      <w:proofErr w:type="spellStart"/>
      <w:r w:rsidRPr="003E3D23">
        <w:rPr>
          <w:rFonts w:ascii="Times New Roman" w:hAnsi="Times New Roman"/>
          <w:sz w:val="24"/>
          <w:szCs w:val="24"/>
          <w:lang w:val="ru-RU"/>
        </w:rPr>
        <w:t>автоволновых</w:t>
      </w:r>
      <w:proofErr w:type="spellEnd"/>
      <w:r w:rsidRPr="003E3D23">
        <w:rPr>
          <w:rFonts w:ascii="Times New Roman" w:hAnsi="Times New Roman"/>
          <w:sz w:val="24"/>
          <w:szCs w:val="24"/>
          <w:lang w:val="ru-RU"/>
        </w:rPr>
        <w:t xml:space="preserve"> свойствах этого процесса. Формирование </w:t>
      </w:r>
      <w:proofErr w:type="spellStart"/>
      <w:r w:rsidRPr="003E3D23">
        <w:rPr>
          <w:rFonts w:ascii="Times New Roman" w:hAnsi="Times New Roman"/>
          <w:sz w:val="24"/>
          <w:szCs w:val="24"/>
          <w:lang w:val="ru-RU"/>
        </w:rPr>
        <w:t>автоволны</w:t>
      </w:r>
      <w:proofErr w:type="spellEnd"/>
      <w:r w:rsidRPr="003E3D23">
        <w:rPr>
          <w:rFonts w:ascii="Times New Roman" w:hAnsi="Times New Roman"/>
          <w:sz w:val="24"/>
          <w:szCs w:val="24"/>
          <w:lang w:val="ru-RU"/>
        </w:rPr>
        <w:t xml:space="preserve"> происходит только в присутствии факторов </w:t>
      </w:r>
      <w:r>
        <w:rPr>
          <w:rFonts w:ascii="Times New Roman" w:hAnsi="Times New Roman"/>
          <w:sz w:val="24"/>
          <w:szCs w:val="24"/>
        </w:rPr>
        <w:t>VIII</w:t>
      </w:r>
      <w:r w:rsidRPr="003E3D23">
        <w:rPr>
          <w:rFonts w:ascii="Times New Roman" w:hAnsi="Times New Roman"/>
          <w:sz w:val="24"/>
          <w:szCs w:val="24"/>
          <w:lang w:val="ru-RU"/>
        </w:rPr>
        <w:t xml:space="preserve"> и </w:t>
      </w:r>
      <w:r>
        <w:rPr>
          <w:rFonts w:ascii="Times New Roman" w:hAnsi="Times New Roman"/>
          <w:sz w:val="24"/>
          <w:szCs w:val="24"/>
        </w:rPr>
        <w:t>XI</w:t>
      </w:r>
      <w:r w:rsidRPr="003E3D23">
        <w:rPr>
          <w:rFonts w:ascii="Times New Roman" w:hAnsi="Times New Roman"/>
          <w:sz w:val="24"/>
          <w:szCs w:val="24"/>
          <w:lang w:val="ru-RU"/>
        </w:rPr>
        <w:t xml:space="preserve">, необходимых для работы положительных обратных связей в системе, а </w:t>
      </w:r>
      <w:proofErr w:type="gramStart"/>
      <w:r w:rsidRPr="003E3D23">
        <w:rPr>
          <w:rFonts w:ascii="Times New Roman" w:hAnsi="Times New Roman"/>
          <w:sz w:val="24"/>
          <w:szCs w:val="24"/>
          <w:lang w:val="ru-RU"/>
        </w:rPr>
        <w:t>так же</w:t>
      </w:r>
      <w:proofErr w:type="gramEnd"/>
      <w:r w:rsidRPr="003E3D23">
        <w:rPr>
          <w:rFonts w:ascii="Times New Roman" w:hAnsi="Times New Roman"/>
          <w:sz w:val="24"/>
          <w:szCs w:val="24"/>
          <w:lang w:val="ru-RU"/>
        </w:rPr>
        <w:t xml:space="preserve"> при наличии фосфолипидной поверхности, предоставляемой </w:t>
      </w:r>
      <w:r>
        <w:rPr>
          <w:rFonts w:ascii="Times New Roman" w:hAnsi="Times New Roman"/>
          <w:sz w:val="24"/>
          <w:szCs w:val="24"/>
        </w:rPr>
        <w:t>in</w:t>
      </w:r>
      <w:r w:rsidRPr="003E3D23">
        <w:rPr>
          <w:rFonts w:ascii="Times New Roman" w:hAnsi="Times New Roman"/>
          <w:sz w:val="24"/>
          <w:szCs w:val="24"/>
          <w:lang w:val="ru-RU"/>
        </w:rPr>
        <w:t>-</w:t>
      </w:r>
      <w:r>
        <w:rPr>
          <w:rFonts w:ascii="Times New Roman" w:hAnsi="Times New Roman"/>
          <w:sz w:val="24"/>
          <w:szCs w:val="24"/>
        </w:rPr>
        <w:t>vivo</w:t>
      </w:r>
      <w:r w:rsidRPr="003E3D23">
        <w:rPr>
          <w:rFonts w:ascii="Times New Roman" w:hAnsi="Times New Roman"/>
          <w:sz w:val="24"/>
          <w:szCs w:val="24"/>
          <w:lang w:val="ru-RU"/>
        </w:rPr>
        <w:t xml:space="preserve"> тромбоцитами и </w:t>
      </w:r>
      <w:proofErr w:type="spellStart"/>
      <w:r w:rsidRPr="003E3D23">
        <w:rPr>
          <w:rFonts w:ascii="Times New Roman" w:hAnsi="Times New Roman"/>
          <w:sz w:val="24"/>
          <w:szCs w:val="24"/>
          <w:lang w:val="ru-RU"/>
        </w:rPr>
        <w:t>микровезикулами</w:t>
      </w:r>
      <w:proofErr w:type="spellEnd"/>
      <w:r w:rsidRPr="003E3D23">
        <w:rPr>
          <w:rFonts w:ascii="Times New Roman" w:hAnsi="Times New Roman"/>
          <w:sz w:val="24"/>
          <w:szCs w:val="24"/>
          <w:lang w:val="ru-RU"/>
        </w:rPr>
        <w:t xml:space="preserve">. Остановка </w:t>
      </w:r>
      <w:proofErr w:type="spellStart"/>
      <w:r w:rsidRPr="003E3D23">
        <w:rPr>
          <w:rFonts w:ascii="Times New Roman" w:hAnsi="Times New Roman"/>
          <w:sz w:val="24"/>
          <w:szCs w:val="24"/>
          <w:lang w:val="ru-RU"/>
        </w:rPr>
        <w:t>автоволны</w:t>
      </w:r>
      <w:proofErr w:type="spellEnd"/>
      <w:r w:rsidRPr="003E3D23">
        <w:rPr>
          <w:rFonts w:ascii="Times New Roman" w:hAnsi="Times New Roman"/>
          <w:sz w:val="24"/>
          <w:szCs w:val="24"/>
          <w:lang w:val="ru-RU"/>
        </w:rPr>
        <w:t xml:space="preserve"> возможна при активации отрицательной обратной связи через добавление в систему </w:t>
      </w:r>
      <w:proofErr w:type="spellStart"/>
      <w:r w:rsidRPr="003E3D23">
        <w:rPr>
          <w:rFonts w:ascii="Times New Roman" w:hAnsi="Times New Roman"/>
          <w:sz w:val="24"/>
          <w:szCs w:val="24"/>
          <w:lang w:val="ru-RU"/>
        </w:rPr>
        <w:t>кофактора</w:t>
      </w:r>
      <w:proofErr w:type="spellEnd"/>
      <w:r w:rsidRPr="003E3D23">
        <w:rPr>
          <w:rFonts w:ascii="Times New Roman" w:hAnsi="Times New Roman"/>
          <w:sz w:val="24"/>
          <w:szCs w:val="24"/>
          <w:lang w:val="ru-RU"/>
        </w:rPr>
        <w:t xml:space="preserve"> тромбина – </w:t>
      </w:r>
      <w:proofErr w:type="spellStart"/>
      <w:r w:rsidRPr="003E3D23">
        <w:rPr>
          <w:rFonts w:ascii="Times New Roman" w:hAnsi="Times New Roman"/>
          <w:sz w:val="24"/>
          <w:szCs w:val="24"/>
          <w:lang w:val="ru-RU"/>
        </w:rPr>
        <w:t>тромбомодулина</w:t>
      </w:r>
      <w:proofErr w:type="spellEnd"/>
    </w:p>
    <w:p w:rsidR="003E3D23" w:rsidRDefault="003E3D23" w:rsidP="003E3D23">
      <w:r>
        <w:rPr>
          <w:noProof/>
          <w:lang w:val="ru-RU" w:eastAsia="ru-RU"/>
        </w:rPr>
        <w:drawing>
          <wp:inline distT="0" distB="0" distL="0" distR="0" wp14:anchorId="09DBF4C7" wp14:editId="564A3036">
            <wp:extent cx="4999355" cy="4120515"/>
            <wp:effectExtent l="0" t="0" r="0" b="0"/>
            <wp:docPr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355" cy="412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D23" w:rsidRPr="003E3D23" w:rsidRDefault="003E3D23" w:rsidP="003E3D23">
      <w:pPr>
        <w:rPr>
          <w:lang w:val="ru-RU"/>
        </w:rPr>
      </w:pPr>
      <w:r w:rsidRPr="003E3D23">
        <w:rPr>
          <w:lang w:val="ru-RU"/>
        </w:rPr>
        <w:t>Рис. 1. Установка для регистрации пространственного распределения тромбина и полученный с ее помощью результат.</w:t>
      </w:r>
    </w:p>
    <w:p w:rsidR="003E3D23" w:rsidRPr="003E3D23" w:rsidRDefault="003E3D23" w:rsidP="00F52318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3E3D23">
        <w:rPr>
          <w:rFonts w:ascii="Times New Roman" w:hAnsi="Times New Roman"/>
          <w:b/>
          <w:sz w:val="24"/>
          <w:szCs w:val="24"/>
          <w:lang w:val="ru-RU"/>
        </w:rPr>
        <w:t>Публикация:</w:t>
      </w:r>
      <w:r w:rsidRPr="003E3D23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Dashkevich</w:t>
      </w:r>
      <w:proofErr w:type="spellEnd"/>
      <w:r w:rsidRPr="003E3D23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</w:rPr>
        <w:t>NM</w:t>
      </w:r>
      <w:r w:rsidRPr="003E3D23">
        <w:rPr>
          <w:rFonts w:ascii="Times New Roman" w:hAnsi="Times New Roman"/>
          <w:sz w:val="24"/>
          <w:szCs w:val="24"/>
          <w:lang w:val="ru-RU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Ovanesov</w:t>
      </w:r>
      <w:proofErr w:type="spellEnd"/>
      <w:r w:rsidRPr="003E3D23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</w:rPr>
        <w:t>MV</w:t>
      </w:r>
      <w:r w:rsidRPr="003E3D23">
        <w:rPr>
          <w:rFonts w:ascii="Times New Roman" w:hAnsi="Times New Roman"/>
          <w:sz w:val="24"/>
          <w:szCs w:val="24"/>
          <w:lang w:val="ru-RU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Balandina</w:t>
      </w:r>
      <w:proofErr w:type="spellEnd"/>
      <w:r w:rsidRPr="003E3D23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</w:rPr>
        <w:t>AN</w:t>
      </w:r>
      <w:r w:rsidRPr="003E3D23">
        <w:rPr>
          <w:rFonts w:ascii="Times New Roman" w:hAnsi="Times New Roman"/>
          <w:sz w:val="24"/>
          <w:szCs w:val="24"/>
          <w:lang w:val="ru-RU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Karamzin</w:t>
      </w:r>
      <w:proofErr w:type="spellEnd"/>
      <w:r w:rsidRPr="003E3D23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</w:rPr>
        <w:t>SS</w:t>
      </w:r>
      <w:r w:rsidRPr="003E3D23">
        <w:rPr>
          <w:rFonts w:ascii="Times New Roman" w:hAnsi="Times New Roman"/>
          <w:sz w:val="24"/>
          <w:szCs w:val="24"/>
          <w:lang w:val="ru-RU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Shestakov</w:t>
      </w:r>
      <w:proofErr w:type="spellEnd"/>
      <w:r w:rsidRPr="003E3D23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</w:rPr>
        <w:t>PI</w:t>
      </w:r>
      <w:r w:rsidRPr="003E3D23">
        <w:rPr>
          <w:rFonts w:ascii="Times New Roman" w:hAnsi="Times New Roman"/>
          <w:sz w:val="24"/>
          <w:szCs w:val="24"/>
          <w:lang w:val="ru-RU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Soshitova</w:t>
      </w:r>
      <w:proofErr w:type="spellEnd"/>
      <w:r w:rsidRPr="003E3D23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</w:rPr>
        <w:t>NP</w:t>
      </w:r>
      <w:r w:rsidRPr="003E3D23">
        <w:rPr>
          <w:rFonts w:ascii="Times New Roman" w:hAnsi="Times New Roman"/>
          <w:sz w:val="24"/>
          <w:szCs w:val="24"/>
          <w:lang w:val="ru-RU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Tokarev</w:t>
      </w:r>
      <w:proofErr w:type="spellEnd"/>
      <w:r w:rsidRPr="003E3D23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</w:rPr>
        <w:t>AA</w:t>
      </w:r>
      <w:r w:rsidRPr="003E3D23">
        <w:rPr>
          <w:rFonts w:ascii="Times New Roman" w:hAnsi="Times New Roman"/>
          <w:sz w:val="24"/>
          <w:szCs w:val="24"/>
          <w:lang w:val="ru-RU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Panteleev</w:t>
      </w:r>
      <w:proofErr w:type="spellEnd"/>
      <w:r w:rsidRPr="003E3D23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</w:rPr>
        <w:t>MA</w:t>
      </w:r>
      <w:r w:rsidRPr="003E3D23">
        <w:rPr>
          <w:rFonts w:ascii="Times New Roman" w:hAnsi="Times New Roman"/>
          <w:sz w:val="24"/>
          <w:szCs w:val="24"/>
          <w:lang w:val="ru-RU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Ataullakhanov</w:t>
      </w:r>
      <w:proofErr w:type="spellEnd"/>
      <w:r w:rsidRPr="003E3D23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</w:rPr>
        <w:t>FI</w:t>
      </w:r>
      <w:r w:rsidRPr="003E3D23">
        <w:rPr>
          <w:rFonts w:ascii="Times New Roman" w:hAnsi="Times New Roman"/>
          <w:sz w:val="24"/>
          <w:szCs w:val="24"/>
          <w:lang w:val="ru-RU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Thrombin activity propagates in space during blood coagulation as an excitation wave. </w:t>
      </w:r>
      <w:proofErr w:type="spellStart"/>
      <w:r>
        <w:rPr>
          <w:rFonts w:ascii="Times New Roman" w:hAnsi="Times New Roman"/>
          <w:sz w:val="24"/>
          <w:szCs w:val="24"/>
        </w:rPr>
        <w:t>Biophys</w:t>
      </w:r>
      <w:proofErr w:type="spellEnd"/>
      <w:r w:rsidRPr="003E3D23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</w:rPr>
        <w:t>J</w:t>
      </w:r>
      <w:r w:rsidRPr="003E3D23">
        <w:rPr>
          <w:rFonts w:ascii="Times New Roman" w:hAnsi="Times New Roman"/>
          <w:sz w:val="24"/>
          <w:szCs w:val="24"/>
          <w:lang w:val="ru-RU"/>
        </w:rPr>
        <w:t xml:space="preserve"> 2012, 103(10): 2233-2240.</w:t>
      </w:r>
    </w:p>
    <w:p w:rsidR="003E3D23" w:rsidRPr="003E3D23" w:rsidRDefault="003E3D23" w:rsidP="00F52318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p w:rsidR="003E3D23" w:rsidRPr="003E3D23" w:rsidRDefault="003E3D23" w:rsidP="00F52318">
      <w:pPr>
        <w:jc w:val="both"/>
        <w:rPr>
          <w:rFonts w:ascii="Times New Roman" w:hAnsi="Times New Roman"/>
          <w:b/>
          <w:i/>
          <w:sz w:val="24"/>
          <w:szCs w:val="24"/>
          <w:lang w:val="ru-RU"/>
        </w:rPr>
      </w:pPr>
      <w:r w:rsidRPr="003E3D23">
        <w:rPr>
          <w:rFonts w:ascii="Times New Roman" w:hAnsi="Times New Roman"/>
          <w:b/>
          <w:i/>
          <w:sz w:val="24"/>
          <w:szCs w:val="24"/>
          <w:lang w:val="ru-RU"/>
        </w:rPr>
        <w:t xml:space="preserve">Открыт феномен "шапки" - кластеризации белков на мембране </w:t>
      </w:r>
      <w:proofErr w:type="spellStart"/>
      <w:r w:rsidRPr="003E3D23">
        <w:rPr>
          <w:rFonts w:ascii="Times New Roman" w:hAnsi="Times New Roman"/>
          <w:b/>
          <w:i/>
          <w:sz w:val="24"/>
          <w:szCs w:val="24"/>
          <w:lang w:val="ru-RU"/>
        </w:rPr>
        <w:t>прокоагулянтных</w:t>
      </w:r>
      <w:proofErr w:type="spellEnd"/>
      <w:r w:rsidRPr="003E3D23">
        <w:rPr>
          <w:rFonts w:ascii="Times New Roman" w:hAnsi="Times New Roman"/>
          <w:b/>
          <w:i/>
          <w:sz w:val="24"/>
          <w:szCs w:val="24"/>
          <w:lang w:val="ru-RU"/>
        </w:rPr>
        <w:t xml:space="preserve"> тромбоцитов, определены его молекулярные механизмы и физиологическая значимость.</w:t>
      </w:r>
    </w:p>
    <w:p w:rsidR="003E3D23" w:rsidRPr="003E3D23" w:rsidRDefault="003E3D23" w:rsidP="00F52318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3E3D23">
        <w:rPr>
          <w:rFonts w:ascii="Times New Roman" w:hAnsi="Times New Roman"/>
          <w:sz w:val="24"/>
          <w:szCs w:val="24"/>
          <w:lang w:val="ru-RU"/>
        </w:rPr>
        <w:t xml:space="preserve"> Исследовали распределение альфа-гранулярных белков на мембранах активированных тромбоцитов </w:t>
      </w:r>
      <w:proofErr w:type="spellStart"/>
      <w:r w:rsidRPr="003E3D23">
        <w:rPr>
          <w:rFonts w:ascii="Times New Roman" w:hAnsi="Times New Roman"/>
          <w:sz w:val="24"/>
          <w:szCs w:val="24"/>
          <w:lang w:val="ru-RU"/>
        </w:rPr>
        <w:t>прокоагулянтной</w:t>
      </w:r>
      <w:proofErr w:type="spellEnd"/>
      <w:r w:rsidRPr="003E3D23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3E3D23">
        <w:rPr>
          <w:rFonts w:ascii="Times New Roman" w:hAnsi="Times New Roman"/>
          <w:sz w:val="24"/>
          <w:szCs w:val="24"/>
          <w:lang w:val="ru-RU"/>
        </w:rPr>
        <w:t>субпопуляции</w:t>
      </w:r>
      <w:proofErr w:type="spellEnd"/>
      <w:r w:rsidRPr="003E3D23">
        <w:rPr>
          <w:rFonts w:ascii="Times New Roman" w:hAnsi="Times New Roman"/>
          <w:sz w:val="24"/>
          <w:szCs w:val="24"/>
          <w:lang w:val="ru-RU"/>
        </w:rPr>
        <w:t xml:space="preserve">. Для этого использовались проточная </w:t>
      </w:r>
      <w:proofErr w:type="spellStart"/>
      <w:r w:rsidRPr="003E3D23">
        <w:rPr>
          <w:rFonts w:ascii="Times New Roman" w:hAnsi="Times New Roman"/>
          <w:sz w:val="24"/>
          <w:szCs w:val="24"/>
          <w:lang w:val="ru-RU"/>
        </w:rPr>
        <w:t>цитометрия</w:t>
      </w:r>
      <w:proofErr w:type="spellEnd"/>
      <w:r w:rsidRPr="003E3D23">
        <w:rPr>
          <w:rFonts w:ascii="Times New Roman" w:hAnsi="Times New Roman"/>
          <w:sz w:val="24"/>
          <w:szCs w:val="24"/>
          <w:lang w:val="ru-RU"/>
        </w:rPr>
        <w:t xml:space="preserve"> и конфокальная микроскопия. </w:t>
      </w:r>
    </w:p>
    <w:p w:rsidR="003E3D23" w:rsidRPr="003E3D23" w:rsidRDefault="003E3D23" w:rsidP="00F52318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3E3D23">
        <w:rPr>
          <w:rFonts w:ascii="Times New Roman" w:hAnsi="Times New Roman"/>
          <w:sz w:val="24"/>
          <w:szCs w:val="24"/>
          <w:lang w:val="ru-RU"/>
        </w:rPr>
        <w:t xml:space="preserve"> При активации тромбоцитов появляющиеся на поверхности </w:t>
      </w:r>
      <w:proofErr w:type="spellStart"/>
      <w:r w:rsidRPr="003E3D23">
        <w:rPr>
          <w:rFonts w:ascii="Times New Roman" w:hAnsi="Times New Roman"/>
          <w:sz w:val="24"/>
          <w:szCs w:val="24"/>
          <w:lang w:val="ru-RU"/>
        </w:rPr>
        <w:t>прокоагулянтной</w:t>
      </w:r>
      <w:proofErr w:type="spellEnd"/>
      <w:r w:rsidRPr="003E3D23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3E3D23">
        <w:rPr>
          <w:rFonts w:ascii="Times New Roman" w:hAnsi="Times New Roman"/>
          <w:sz w:val="24"/>
          <w:szCs w:val="24"/>
          <w:lang w:val="ru-RU"/>
        </w:rPr>
        <w:t>субпопуляции</w:t>
      </w:r>
      <w:proofErr w:type="spellEnd"/>
      <w:r w:rsidRPr="003E3D23">
        <w:rPr>
          <w:rFonts w:ascii="Times New Roman" w:hAnsi="Times New Roman"/>
          <w:sz w:val="24"/>
          <w:szCs w:val="24"/>
          <w:lang w:val="ru-RU"/>
        </w:rPr>
        <w:t xml:space="preserve"> белки и рецепторы не </w:t>
      </w:r>
      <w:proofErr w:type="spellStart"/>
      <w:r w:rsidRPr="003E3D23">
        <w:rPr>
          <w:rFonts w:ascii="Times New Roman" w:hAnsi="Times New Roman"/>
          <w:sz w:val="24"/>
          <w:szCs w:val="24"/>
          <w:lang w:val="ru-RU"/>
        </w:rPr>
        <w:t>распределны</w:t>
      </w:r>
      <w:proofErr w:type="spellEnd"/>
      <w:r w:rsidRPr="003E3D23">
        <w:rPr>
          <w:rFonts w:ascii="Times New Roman" w:hAnsi="Times New Roman"/>
          <w:sz w:val="24"/>
          <w:szCs w:val="24"/>
          <w:lang w:val="ru-RU"/>
        </w:rPr>
        <w:t xml:space="preserve"> равномерно по мембране, а собираются в один кластер. Формирование этого кластера - "шапки" - управляется полимеризацией фибрина. Он играет центральную роль в агрегации этих тромбоцитов.</w:t>
      </w:r>
    </w:p>
    <w:p w:rsidR="003E3D23" w:rsidRDefault="003E3D23" w:rsidP="003E3D23">
      <w:r>
        <w:rPr>
          <w:noProof/>
          <w:lang w:val="ru-RU" w:eastAsia="ru-RU"/>
        </w:rPr>
        <w:drawing>
          <wp:inline distT="0" distB="0" distL="0" distR="0" wp14:anchorId="7728711D" wp14:editId="65885C25">
            <wp:extent cx="5937885" cy="3372485"/>
            <wp:effectExtent l="0" t="0" r="0" b="0"/>
            <wp:docPr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7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D23" w:rsidRPr="003E3D23" w:rsidRDefault="003E3D23" w:rsidP="00F52318">
      <w:pPr>
        <w:jc w:val="both"/>
        <w:rPr>
          <w:lang w:val="ru-RU"/>
        </w:rPr>
      </w:pPr>
      <w:r w:rsidRPr="003E3D23">
        <w:rPr>
          <w:lang w:val="ru-RU"/>
        </w:rPr>
        <w:t xml:space="preserve">Рис. 2. "Шапки" на </w:t>
      </w:r>
      <w:proofErr w:type="spellStart"/>
      <w:r w:rsidRPr="003E3D23">
        <w:rPr>
          <w:lang w:val="ru-RU"/>
        </w:rPr>
        <w:t>прокоагулянтных</w:t>
      </w:r>
      <w:proofErr w:type="spellEnd"/>
      <w:r w:rsidRPr="003E3D23">
        <w:rPr>
          <w:lang w:val="ru-RU"/>
        </w:rPr>
        <w:t xml:space="preserve"> тромбоцитах, наблюдаемые с помощью конфокальной микроскопии.</w:t>
      </w:r>
    </w:p>
    <w:p w:rsidR="003E3D23" w:rsidRPr="003E3D23" w:rsidRDefault="003E3D23" w:rsidP="00F52318">
      <w:pPr>
        <w:spacing w:line="100" w:lineRule="atLeast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3E3D23">
        <w:rPr>
          <w:rFonts w:ascii="Times New Roman" w:hAnsi="Times New Roman"/>
          <w:sz w:val="24"/>
          <w:szCs w:val="24"/>
          <w:lang w:val="ru-RU" w:eastAsia="ru-RU"/>
        </w:rPr>
        <w:t xml:space="preserve"> Таким образом,</w:t>
      </w:r>
    </w:p>
    <w:p w:rsidR="003E3D23" w:rsidRPr="003E3D23" w:rsidRDefault="003E3D23" w:rsidP="00F52318">
      <w:pPr>
        <w:tabs>
          <w:tab w:val="left" w:pos="0"/>
        </w:tabs>
        <w:spacing w:line="360" w:lineRule="auto"/>
        <w:ind w:firstLine="360"/>
        <w:jc w:val="both"/>
        <w:rPr>
          <w:rFonts w:ascii="Times New Roman" w:hAnsi="Times New Roman"/>
          <w:sz w:val="24"/>
          <w:szCs w:val="24"/>
          <w:lang w:val="ru-RU"/>
        </w:rPr>
      </w:pPr>
      <w:r w:rsidRPr="003E3D23">
        <w:rPr>
          <w:rFonts w:ascii="Times New Roman" w:hAnsi="Times New Roman"/>
          <w:sz w:val="24"/>
          <w:szCs w:val="24"/>
          <w:lang w:val="ru-RU"/>
        </w:rPr>
        <w:t xml:space="preserve"> Разработан </w:t>
      </w:r>
      <w:proofErr w:type="gramStart"/>
      <w:r w:rsidRPr="003E3D23">
        <w:rPr>
          <w:rFonts w:ascii="Times New Roman" w:hAnsi="Times New Roman"/>
          <w:sz w:val="24"/>
          <w:szCs w:val="24"/>
          <w:lang w:val="ru-RU"/>
        </w:rPr>
        <w:t>метод  исследования</w:t>
      </w:r>
      <w:proofErr w:type="gramEnd"/>
      <w:r w:rsidRPr="003E3D23">
        <w:rPr>
          <w:rFonts w:ascii="Times New Roman" w:hAnsi="Times New Roman"/>
          <w:sz w:val="24"/>
          <w:szCs w:val="24"/>
          <w:lang w:val="ru-RU"/>
        </w:rPr>
        <w:t xml:space="preserve"> пространственно-временного распределения активности тромбина в процессе роста фибринового сгустка в плазме крови по расщеплению </w:t>
      </w:r>
      <w:proofErr w:type="spellStart"/>
      <w:r w:rsidRPr="003E3D23">
        <w:rPr>
          <w:rFonts w:ascii="Times New Roman" w:hAnsi="Times New Roman"/>
          <w:sz w:val="24"/>
          <w:szCs w:val="24"/>
          <w:lang w:val="ru-RU"/>
        </w:rPr>
        <w:t>флуорогенного</w:t>
      </w:r>
      <w:proofErr w:type="spellEnd"/>
      <w:r w:rsidRPr="003E3D23">
        <w:rPr>
          <w:rFonts w:ascii="Times New Roman" w:hAnsi="Times New Roman"/>
          <w:sz w:val="24"/>
          <w:szCs w:val="24"/>
          <w:lang w:val="ru-RU"/>
        </w:rPr>
        <w:t xml:space="preserve"> субстрата.</w:t>
      </w:r>
    </w:p>
    <w:p w:rsidR="003E3D23" w:rsidRDefault="003E3D23" w:rsidP="00F52318">
      <w:pPr>
        <w:numPr>
          <w:ilvl w:val="0"/>
          <w:numId w:val="1"/>
        </w:num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Установлено</w:t>
      </w:r>
      <w:proofErr w:type="spellEnd"/>
      <w:r>
        <w:rPr>
          <w:rFonts w:ascii="Times New Roman" w:hAnsi="Times New Roman"/>
          <w:sz w:val="24"/>
          <w:szCs w:val="24"/>
        </w:rPr>
        <w:t>:</w:t>
      </w:r>
    </w:p>
    <w:p w:rsidR="003E3D23" w:rsidRPr="003E3D23" w:rsidRDefault="003E3D23" w:rsidP="00F52318">
      <w:pPr>
        <w:numPr>
          <w:ilvl w:val="0"/>
          <w:numId w:val="1"/>
        </w:num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3E3D23">
        <w:rPr>
          <w:rFonts w:ascii="Times New Roman" w:hAnsi="Times New Roman"/>
          <w:sz w:val="24"/>
          <w:szCs w:val="24"/>
          <w:lang w:val="ru-RU"/>
        </w:rPr>
        <w:t>Распространение активности тромбина в пространстве происходит в виде движущегося пика.</w:t>
      </w:r>
    </w:p>
    <w:p w:rsidR="003E3D23" w:rsidRPr="003E3D23" w:rsidRDefault="003E3D23" w:rsidP="00F52318">
      <w:pPr>
        <w:numPr>
          <w:ilvl w:val="0"/>
          <w:numId w:val="1"/>
        </w:num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3E3D23">
        <w:rPr>
          <w:rFonts w:ascii="Times New Roman" w:hAnsi="Times New Roman"/>
          <w:sz w:val="24"/>
          <w:szCs w:val="24"/>
          <w:lang w:val="ru-RU"/>
        </w:rPr>
        <w:lastRenderedPageBreak/>
        <w:t xml:space="preserve">Амплитуда и скорость пика не меняются и не зависят от силы активационного сигнала, что </w:t>
      </w:r>
      <w:proofErr w:type="gramStart"/>
      <w:r w:rsidRPr="003E3D23">
        <w:rPr>
          <w:rFonts w:ascii="Times New Roman" w:hAnsi="Times New Roman"/>
          <w:sz w:val="24"/>
          <w:szCs w:val="24"/>
          <w:lang w:val="ru-RU"/>
        </w:rPr>
        <w:t>свидетельствует  об</w:t>
      </w:r>
      <w:proofErr w:type="gramEnd"/>
      <w:r w:rsidRPr="003E3D23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3E3D23">
        <w:rPr>
          <w:rFonts w:ascii="Times New Roman" w:hAnsi="Times New Roman"/>
          <w:sz w:val="24"/>
          <w:szCs w:val="24"/>
          <w:lang w:val="ru-RU"/>
        </w:rPr>
        <w:t>автоволновом</w:t>
      </w:r>
      <w:proofErr w:type="spellEnd"/>
      <w:r w:rsidRPr="003E3D23">
        <w:rPr>
          <w:rFonts w:ascii="Times New Roman" w:hAnsi="Times New Roman"/>
          <w:sz w:val="24"/>
          <w:szCs w:val="24"/>
          <w:lang w:val="ru-RU"/>
        </w:rPr>
        <w:t xml:space="preserve"> процессе. </w:t>
      </w:r>
    </w:p>
    <w:p w:rsidR="003E3D23" w:rsidRPr="003E3D23" w:rsidRDefault="003E3D23" w:rsidP="00F52318">
      <w:pPr>
        <w:numPr>
          <w:ilvl w:val="0"/>
          <w:numId w:val="1"/>
        </w:num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3E3D23">
        <w:rPr>
          <w:rFonts w:ascii="Times New Roman" w:hAnsi="Times New Roman"/>
          <w:sz w:val="24"/>
          <w:szCs w:val="24"/>
          <w:lang w:val="ru-RU"/>
        </w:rPr>
        <w:t xml:space="preserve">Важно присутствие факторов </w:t>
      </w:r>
      <w:r>
        <w:rPr>
          <w:rFonts w:ascii="Times New Roman" w:hAnsi="Times New Roman"/>
          <w:sz w:val="24"/>
          <w:szCs w:val="24"/>
        </w:rPr>
        <w:t>VIII</w:t>
      </w:r>
      <w:r w:rsidRPr="003E3D23">
        <w:rPr>
          <w:rFonts w:ascii="Times New Roman" w:hAnsi="Times New Roman"/>
          <w:sz w:val="24"/>
          <w:szCs w:val="24"/>
          <w:lang w:val="ru-RU"/>
        </w:rPr>
        <w:t xml:space="preserve"> и </w:t>
      </w:r>
      <w:proofErr w:type="gramStart"/>
      <w:r>
        <w:rPr>
          <w:rFonts w:ascii="Times New Roman" w:hAnsi="Times New Roman"/>
          <w:sz w:val="24"/>
          <w:szCs w:val="24"/>
        </w:rPr>
        <w:t>XI</w:t>
      </w:r>
      <w:r w:rsidRPr="003E3D23">
        <w:rPr>
          <w:rFonts w:ascii="Times New Roman" w:hAnsi="Times New Roman"/>
          <w:sz w:val="24"/>
          <w:szCs w:val="24"/>
          <w:lang w:val="ru-RU"/>
        </w:rPr>
        <w:t xml:space="preserve">  для</w:t>
      </w:r>
      <w:proofErr w:type="gramEnd"/>
      <w:r w:rsidRPr="003E3D23">
        <w:rPr>
          <w:rFonts w:ascii="Times New Roman" w:hAnsi="Times New Roman"/>
          <w:sz w:val="24"/>
          <w:szCs w:val="24"/>
          <w:lang w:val="ru-RU"/>
        </w:rPr>
        <w:t xml:space="preserve"> работы положительных обратных связей и фосфолипидной поверхности (</w:t>
      </w:r>
      <w:r>
        <w:rPr>
          <w:rFonts w:ascii="Times New Roman" w:hAnsi="Times New Roman"/>
          <w:sz w:val="24"/>
          <w:szCs w:val="24"/>
        </w:rPr>
        <w:t>in</w:t>
      </w:r>
      <w:r w:rsidRPr="003E3D23">
        <w:rPr>
          <w:rFonts w:ascii="Times New Roman" w:hAnsi="Times New Roman"/>
          <w:sz w:val="24"/>
          <w:szCs w:val="24"/>
          <w:lang w:val="ru-RU"/>
        </w:rPr>
        <w:t>-</w:t>
      </w:r>
      <w:r>
        <w:rPr>
          <w:rFonts w:ascii="Times New Roman" w:hAnsi="Times New Roman"/>
          <w:sz w:val="24"/>
          <w:szCs w:val="24"/>
        </w:rPr>
        <w:t>vivo</w:t>
      </w:r>
      <w:r w:rsidRPr="003E3D23">
        <w:rPr>
          <w:rFonts w:ascii="Times New Roman" w:hAnsi="Times New Roman"/>
          <w:sz w:val="24"/>
          <w:szCs w:val="24"/>
          <w:lang w:val="ru-RU"/>
        </w:rPr>
        <w:t xml:space="preserve"> тромбоциты и </w:t>
      </w:r>
      <w:proofErr w:type="spellStart"/>
      <w:r w:rsidRPr="003E3D23">
        <w:rPr>
          <w:rFonts w:ascii="Times New Roman" w:hAnsi="Times New Roman"/>
          <w:sz w:val="24"/>
          <w:szCs w:val="24"/>
          <w:lang w:val="ru-RU"/>
        </w:rPr>
        <w:t>микровезикулы</w:t>
      </w:r>
      <w:proofErr w:type="spellEnd"/>
      <w:r w:rsidRPr="003E3D23">
        <w:rPr>
          <w:rFonts w:ascii="Times New Roman" w:hAnsi="Times New Roman"/>
          <w:sz w:val="24"/>
          <w:szCs w:val="24"/>
          <w:lang w:val="ru-RU"/>
        </w:rPr>
        <w:t xml:space="preserve">). </w:t>
      </w:r>
    </w:p>
    <w:p w:rsidR="003E3D23" w:rsidRPr="003E3D23" w:rsidRDefault="003E3D23" w:rsidP="00F52318">
      <w:pPr>
        <w:numPr>
          <w:ilvl w:val="0"/>
          <w:numId w:val="1"/>
        </w:num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proofErr w:type="spellStart"/>
      <w:r w:rsidRPr="003E3D23">
        <w:rPr>
          <w:rFonts w:ascii="Times New Roman" w:hAnsi="Times New Roman"/>
          <w:sz w:val="24"/>
          <w:szCs w:val="24"/>
          <w:lang w:val="ru-RU"/>
        </w:rPr>
        <w:t>Автоволна</w:t>
      </w:r>
      <w:proofErr w:type="spellEnd"/>
      <w:r w:rsidRPr="003E3D23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gramStart"/>
      <w:r w:rsidRPr="003E3D23">
        <w:rPr>
          <w:rFonts w:ascii="Times New Roman" w:hAnsi="Times New Roman"/>
          <w:sz w:val="24"/>
          <w:szCs w:val="24"/>
          <w:lang w:val="ru-RU"/>
        </w:rPr>
        <w:t>останавливается  при</w:t>
      </w:r>
      <w:proofErr w:type="gramEnd"/>
      <w:r w:rsidRPr="003E3D23">
        <w:rPr>
          <w:rFonts w:ascii="Times New Roman" w:hAnsi="Times New Roman"/>
          <w:sz w:val="24"/>
          <w:szCs w:val="24"/>
          <w:lang w:val="ru-RU"/>
        </w:rPr>
        <w:t xml:space="preserve"> добавлении в систему </w:t>
      </w:r>
      <w:proofErr w:type="spellStart"/>
      <w:r w:rsidRPr="003E3D23">
        <w:rPr>
          <w:rFonts w:ascii="Times New Roman" w:hAnsi="Times New Roman"/>
          <w:sz w:val="24"/>
          <w:szCs w:val="24"/>
          <w:lang w:val="ru-RU"/>
        </w:rPr>
        <w:t>кофактора</w:t>
      </w:r>
      <w:proofErr w:type="spellEnd"/>
      <w:r w:rsidRPr="003E3D23">
        <w:rPr>
          <w:rFonts w:ascii="Times New Roman" w:hAnsi="Times New Roman"/>
          <w:sz w:val="24"/>
          <w:szCs w:val="24"/>
          <w:lang w:val="ru-RU"/>
        </w:rPr>
        <w:t xml:space="preserve"> тромбина – </w:t>
      </w:r>
      <w:proofErr w:type="spellStart"/>
      <w:r w:rsidRPr="003E3D23">
        <w:rPr>
          <w:rFonts w:ascii="Times New Roman" w:hAnsi="Times New Roman"/>
          <w:sz w:val="24"/>
          <w:szCs w:val="24"/>
          <w:lang w:val="ru-RU"/>
        </w:rPr>
        <w:t>тромбомодулина</w:t>
      </w:r>
      <w:proofErr w:type="spellEnd"/>
      <w:r w:rsidRPr="003E3D23">
        <w:rPr>
          <w:rFonts w:ascii="Times New Roman" w:hAnsi="Times New Roman"/>
          <w:sz w:val="24"/>
          <w:szCs w:val="24"/>
          <w:lang w:val="ru-RU"/>
        </w:rPr>
        <w:t xml:space="preserve">, активатора отрицательной обратной связи.  </w:t>
      </w:r>
    </w:p>
    <w:p w:rsidR="003E3D23" w:rsidRPr="003E3D23" w:rsidRDefault="003E3D23" w:rsidP="00F52318">
      <w:pPr>
        <w:spacing w:line="360" w:lineRule="auto"/>
        <w:ind w:firstLine="284"/>
        <w:jc w:val="both"/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3E3D23">
        <w:rPr>
          <w:rFonts w:ascii="Times New Roman" w:hAnsi="Times New Roman"/>
          <w:b/>
          <w:sz w:val="24"/>
          <w:szCs w:val="24"/>
          <w:lang w:val="ru-RU"/>
        </w:rPr>
        <w:t>Авторы:</w:t>
      </w:r>
      <w:r w:rsidRPr="003E3D23">
        <w:rPr>
          <w:rFonts w:ascii="Times New Roman" w:hAnsi="Times New Roman"/>
          <w:sz w:val="24"/>
          <w:szCs w:val="24"/>
          <w:lang w:val="ru-RU"/>
        </w:rPr>
        <w:t xml:space="preserve">  д.ф.-м.н.</w:t>
      </w:r>
      <w:proofErr w:type="gramEnd"/>
      <w:r w:rsidRPr="003E3D23">
        <w:rPr>
          <w:rFonts w:ascii="Times New Roman" w:hAnsi="Times New Roman"/>
          <w:sz w:val="24"/>
          <w:szCs w:val="24"/>
          <w:lang w:val="ru-RU"/>
        </w:rPr>
        <w:t xml:space="preserve"> Пантелеев Михаил Александрович; Артеменко Елена Олеговна,   без степени; </w:t>
      </w:r>
      <w:proofErr w:type="spellStart"/>
      <w:r w:rsidRPr="003E3D23">
        <w:rPr>
          <w:rFonts w:ascii="Times New Roman" w:hAnsi="Times New Roman"/>
          <w:sz w:val="24"/>
          <w:szCs w:val="24"/>
          <w:lang w:val="ru-RU"/>
        </w:rPr>
        <w:t>Баландина</w:t>
      </w:r>
      <w:proofErr w:type="spellEnd"/>
      <w:r w:rsidRPr="003E3D23">
        <w:rPr>
          <w:rFonts w:ascii="Times New Roman" w:hAnsi="Times New Roman"/>
          <w:sz w:val="24"/>
          <w:szCs w:val="24"/>
          <w:lang w:val="ru-RU"/>
        </w:rPr>
        <w:t xml:space="preserve"> Анна Николаевна, к.б.н.;  Котова Яна Николаевна, к.б.н.;   </w:t>
      </w:r>
      <w:proofErr w:type="spellStart"/>
      <w:r w:rsidRPr="003E3D23">
        <w:rPr>
          <w:rFonts w:ascii="Times New Roman" w:hAnsi="Times New Roman"/>
          <w:sz w:val="24"/>
          <w:szCs w:val="24"/>
          <w:lang w:val="ru-RU"/>
        </w:rPr>
        <w:t>Подоплелова</w:t>
      </w:r>
      <w:proofErr w:type="spellEnd"/>
      <w:r w:rsidRPr="003E3D23">
        <w:rPr>
          <w:rFonts w:ascii="Times New Roman" w:hAnsi="Times New Roman"/>
          <w:sz w:val="24"/>
          <w:szCs w:val="24"/>
          <w:lang w:val="ru-RU"/>
        </w:rPr>
        <w:t xml:space="preserve"> Надежда Александровна,   без степени;  </w:t>
      </w:r>
      <w:proofErr w:type="spellStart"/>
      <w:r w:rsidRPr="003E3D23">
        <w:rPr>
          <w:rFonts w:ascii="Times New Roman" w:hAnsi="Times New Roman"/>
          <w:sz w:val="24"/>
          <w:szCs w:val="24"/>
          <w:lang w:val="ru-RU"/>
        </w:rPr>
        <w:t>Топалов</w:t>
      </w:r>
      <w:proofErr w:type="spellEnd"/>
      <w:r w:rsidRPr="003E3D23">
        <w:rPr>
          <w:rFonts w:ascii="Times New Roman" w:hAnsi="Times New Roman"/>
          <w:sz w:val="24"/>
          <w:szCs w:val="24"/>
          <w:lang w:val="ru-RU"/>
        </w:rPr>
        <w:t xml:space="preserve"> Николай Николаевич,   </w:t>
      </w:r>
      <w:proofErr w:type="spellStart"/>
      <w:r w:rsidRPr="003E3D23">
        <w:rPr>
          <w:rFonts w:ascii="Times New Roman" w:hAnsi="Times New Roman"/>
          <w:sz w:val="24"/>
          <w:szCs w:val="24"/>
          <w:lang w:val="ru-RU"/>
        </w:rPr>
        <w:t>к.б.н</w:t>
      </w:r>
      <w:proofErr w:type="spellEnd"/>
    </w:p>
    <w:p w:rsidR="003E3D23" w:rsidRDefault="003E3D23" w:rsidP="003E3D23">
      <w:pPr>
        <w:pStyle w:val="ListParagraph"/>
        <w:spacing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3E3D23" w:rsidRPr="003E3D23" w:rsidRDefault="003E3D23" w:rsidP="003E3D23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3E3D23">
        <w:rPr>
          <w:rFonts w:ascii="Times New Roman" w:hAnsi="Times New Roman"/>
          <w:b/>
          <w:sz w:val="28"/>
          <w:szCs w:val="28"/>
          <w:lang w:val="ru-RU"/>
        </w:rPr>
        <w:t>«Исследование механизма связывания хромосомы с веретеном деления»</w:t>
      </w:r>
    </w:p>
    <w:p w:rsidR="003E3D23" w:rsidRPr="003E3D23" w:rsidRDefault="003E3D23" w:rsidP="003E3D23">
      <w:pPr>
        <w:rPr>
          <w:rFonts w:ascii="Times New Roman" w:hAnsi="Times New Roman"/>
          <w:b/>
          <w:sz w:val="24"/>
          <w:szCs w:val="24"/>
          <w:lang w:val="ru-RU"/>
        </w:rPr>
      </w:pPr>
      <w:r w:rsidRPr="003E3D23">
        <w:rPr>
          <w:rFonts w:ascii="Times New Roman" w:hAnsi="Times New Roman"/>
          <w:b/>
          <w:sz w:val="24"/>
          <w:szCs w:val="24"/>
          <w:lang w:val="ru-RU"/>
        </w:rPr>
        <w:t xml:space="preserve">А. Экспериментальная реконструкция функционального </w:t>
      </w:r>
      <w:proofErr w:type="spellStart"/>
      <w:r w:rsidRPr="003E3D23">
        <w:rPr>
          <w:rFonts w:ascii="Times New Roman" w:hAnsi="Times New Roman"/>
          <w:b/>
          <w:sz w:val="24"/>
          <w:szCs w:val="24"/>
          <w:lang w:val="ru-RU"/>
        </w:rPr>
        <w:t>кинетохора</w:t>
      </w:r>
      <w:proofErr w:type="spellEnd"/>
      <w:r w:rsidRPr="003E3D23">
        <w:rPr>
          <w:rFonts w:ascii="Times New Roman" w:hAnsi="Times New Roman"/>
          <w:b/>
          <w:sz w:val="24"/>
          <w:szCs w:val="24"/>
          <w:lang w:val="ru-RU"/>
        </w:rPr>
        <w:t>.</w:t>
      </w:r>
    </w:p>
    <w:p w:rsidR="003E3D23" w:rsidRPr="003E3D23" w:rsidRDefault="003E3D23" w:rsidP="003E3D23">
      <w:pPr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3E3D23">
        <w:rPr>
          <w:rFonts w:ascii="Times New Roman" w:hAnsi="Times New Roman"/>
          <w:sz w:val="24"/>
          <w:szCs w:val="24"/>
          <w:lang w:val="ru-RU"/>
        </w:rPr>
        <w:t xml:space="preserve">Реконструирован </w:t>
      </w:r>
      <w:r>
        <w:rPr>
          <w:rFonts w:ascii="Times New Roman" w:hAnsi="Times New Roman"/>
          <w:sz w:val="24"/>
          <w:szCs w:val="24"/>
        </w:rPr>
        <w:t>in</w:t>
      </w:r>
      <w:r w:rsidRPr="003E3D23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</w:rPr>
        <w:t>vitro</w:t>
      </w:r>
      <w:r w:rsidRPr="003E3D23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3E3D23">
        <w:rPr>
          <w:rFonts w:ascii="Times New Roman" w:hAnsi="Times New Roman"/>
          <w:sz w:val="24"/>
          <w:szCs w:val="24"/>
          <w:lang w:val="ru-RU"/>
        </w:rPr>
        <w:t>микротрубочко</w:t>
      </w:r>
      <w:proofErr w:type="spellEnd"/>
      <w:r w:rsidRPr="003E3D23">
        <w:rPr>
          <w:rFonts w:ascii="Times New Roman" w:hAnsi="Times New Roman"/>
          <w:sz w:val="24"/>
          <w:szCs w:val="24"/>
          <w:lang w:val="ru-RU"/>
        </w:rPr>
        <w:t xml:space="preserve">-связывающий сайт </w:t>
      </w:r>
      <w:proofErr w:type="spellStart"/>
      <w:r w:rsidRPr="003E3D23">
        <w:rPr>
          <w:rFonts w:ascii="Times New Roman" w:hAnsi="Times New Roman"/>
          <w:sz w:val="24"/>
          <w:szCs w:val="24"/>
          <w:lang w:val="ru-RU"/>
        </w:rPr>
        <w:t>кинетохора</w:t>
      </w:r>
      <w:proofErr w:type="spellEnd"/>
      <w:r w:rsidRPr="003E3D23">
        <w:rPr>
          <w:rFonts w:ascii="Times New Roman" w:hAnsi="Times New Roman"/>
          <w:sz w:val="24"/>
          <w:szCs w:val="24"/>
          <w:lang w:val="ru-RU"/>
        </w:rPr>
        <w:t xml:space="preserve"> почкующихся дрожжей путем создания на поверхности микросфер белковых </w:t>
      </w:r>
      <w:proofErr w:type="spellStart"/>
      <w:r w:rsidRPr="003E3D23">
        <w:rPr>
          <w:rFonts w:ascii="Times New Roman" w:hAnsi="Times New Roman"/>
          <w:sz w:val="24"/>
          <w:szCs w:val="24"/>
          <w:lang w:val="ru-RU"/>
        </w:rPr>
        <w:t>наноконструкций</w:t>
      </w:r>
      <w:proofErr w:type="spellEnd"/>
      <w:r w:rsidRPr="003E3D23">
        <w:rPr>
          <w:rFonts w:ascii="Times New Roman" w:hAnsi="Times New Roman"/>
          <w:sz w:val="24"/>
          <w:szCs w:val="24"/>
          <w:lang w:val="ru-RU"/>
        </w:rPr>
        <w:t xml:space="preserve">, представляющих собой кольца, </w:t>
      </w:r>
      <w:proofErr w:type="spellStart"/>
      <w:r w:rsidRPr="003E3D23">
        <w:rPr>
          <w:rFonts w:ascii="Times New Roman" w:hAnsi="Times New Roman"/>
          <w:sz w:val="24"/>
          <w:szCs w:val="24"/>
          <w:lang w:val="ru-RU"/>
        </w:rPr>
        <w:t>самособирающиеся</w:t>
      </w:r>
      <w:proofErr w:type="spellEnd"/>
      <w:r w:rsidRPr="003E3D23">
        <w:rPr>
          <w:rFonts w:ascii="Times New Roman" w:hAnsi="Times New Roman"/>
          <w:sz w:val="24"/>
          <w:szCs w:val="24"/>
          <w:lang w:val="ru-RU"/>
        </w:rPr>
        <w:t xml:space="preserve"> из белка </w:t>
      </w:r>
      <w:r>
        <w:rPr>
          <w:rFonts w:ascii="Times New Roman" w:hAnsi="Times New Roman"/>
          <w:sz w:val="24"/>
          <w:szCs w:val="24"/>
        </w:rPr>
        <w:t>Dam</w:t>
      </w:r>
      <w:r w:rsidRPr="003E3D23">
        <w:rPr>
          <w:rFonts w:ascii="Times New Roman" w:hAnsi="Times New Roman"/>
          <w:sz w:val="24"/>
          <w:szCs w:val="24"/>
          <w:lang w:val="ru-RU"/>
        </w:rPr>
        <w:t xml:space="preserve">1, подвешенные к поверхности микросферы с помощью искусственных белковых фибрилл длиной 100 </w:t>
      </w:r>
      <w:proofErr w:type="spellStart"/>
      <w:r w:rsidRPr="003E3D23">
        <w:rPr>
          <w:rFonts w:ascii="Times New Roman" w:hAnsi="Times New Roman"/>
          <w:sz w:val="24"/>
          <w:szCs w:val="24"/>
          <w:lang w:val="ru-RU"/>
        </w:rPr>
        <w:t>нм</w:t>
      </w:r>
      <w:proofErr w:type="spellEnd"/>
      <w:r w:rsidRPr="003E3D23">
        <w:rPr>
          <w:rFonts w:ascii="Times New Roman" w:hAnsi="Times New Roman"/>
          <w:sz w:val="24"/>
          <w:szCs w:val="24"/>
          <w:lang w:val="ru-RU"/>
        </w:rPr>
        <w:t xml:space="preserve"> (Рис. 1А). В результате было показано, что такие конструкции могут двигаться за концами разбирающихся микротрубочек при приложении внешних сил до 30 </w:t>
      </w:r>
      <w:proofErr w:type="spellStart"/>
      <w:r w:rsidRPr="003E3D23">
        <w:rPr>
          <w:rFonts w:ascii="Times New Roman" w:hAnsi="Times New Roman"/>
          <w:sz w:val="24"/>
          <w:szCs w:val="24"/>
          <w:lang w:val="ru-RU"/>
        </w:rPr>
        <w:t>пН</w:t>
      </w:r>
      <w:proofErr w:type="spellEnd"/>
      <w:r w:rsidRPr="003E3D23">
        <w:rPr>
          <w:rFonts w:ascii="Times New Roman" w:hAnsi="Times New Roman"/>
          <w:sz w:val="24"/>
          <w:szCs w:val="24"/>
          <w:lang w:val="ru-RU"/>
        </w:rPr>
        <w:t xml:space="preserve"> и в экспериментах по измерению скорости как функции внешней силы ведут себя аналогично полным </w:t>
      </w:r>
      <w:proofErr w:type="spellStart"/>
      <w:r w:rsidRPr="003E3D23">
        <w:rPr>
          <w:rFonts w:ascii="Times New Roman" w:hAnsi="Times New Roman"/>
          <w:sz w:val="24"/>
          <w:szCs w:val="24"/>
          <w:lang w:val="ru-RU"/>
        </w:rPr>
        <w:t>кинетохорам</w:t>
      </w:r>
      <w:proofErr w:type="spellEnd"/>
      <w:r w:rsidRPr="003E3D23">
        <w:rPr>
          <w:rFonts w:ascii="Times New Roman" w:hAnsi="Times New Roman"/>
          <w:sz w:val="24"/>
          <w:szCs w:val="24"/>
          <w:lang w:val="ru-RU"/>
        </w:rPr>
        <w:t xml:space="preserve"> дрожжей (Рис. 1Б). </w:t>
      </w:r>
    </w:p>
    <w:p w:rsidR="003E3D23" w:rsidRDefault="003E3D23" w:rsidP="003E3D23">
      <w:pPr>
        <w:jc w:val="both"/>
        <w:rPr>
          <w:szCs w:val="24"/>
        </w:rPr>
      </w:pPr>
      <w:r>
        <w:rPr>
          <w:noProof/>
          <w:szCs w:val="24"/>
          <w:lang w:val="ru-RU" w:eastAsia="ru-RU"/>
        </w:rPr>
        <w:drawing>
          <wp:inline distT="0" distB="0" distL="0" distR="0" wp14:anchorId="0BF18982" wp14:editId="4C3501DD">
            <wp:extent cx="5928995" cy="2697480"/>
            <wp:effectExtent l="0" t="0" r="0" b="0"/>
            <wp:docPr id="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269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D23" w:rsidRDefault="003E3D23" w:rsidP="003E3D23">
      <w:pPr>
        <w:pStyle w:val="NormalWeb"/>
        <w:spacing w:after="240"/>
        <w:jc w:val="both"/>
        <w:rPr>
          <w:sz w:val="20"/>
          <w:szCs w:val="20"/>
        </w:rPr>
      </w:pPr>
      <w:r>
        <w:rPr>
          <w:b/>
          <w:sz w:val="20"/>
          <w:szCs w:val="20"/>
        </w:rPr>
        <w:t>Рис. 1.</w:t>
      </w:r>
      <w:r>
        <w:rPr>
          <w:sz w:val="20"/>
          <w:szCs w:val="20"/>
        </w:rPr>
        <w:t xml:space="preserve"> Схема присоединения груза к микротрубочке посредством «подвешенного» кольца (слева) и полученная зависимость «сила-скорость» в сравнении с полными </w:t>
      </w:r>
      <w:proofErr w:type="spellStart"/>
      <w:r>
        <w:rPr>
          <w:sz w:val="20"/>
          <w:szCs w:val="20"/>
        </w:rPr>
        <w:t>кинетохорами</w:t>
      </w:r>
      <w:proofErr w:type="spellEnd"/>
      <w:r>
        <w:rPr>
          <w:sz w:val="20"/>
          <w:szCs w:val="20"/>
        </w:rPr>
        <w:t>.</w:t>
      </w:r>
    </w:p>
    <w:p w:rsidR="00F52318" w:rsidRDefault="00F52318" w:rsidP="003E3D23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p w:rsidR="003E3D23" w:rsidRPr="003E3D23" w:rsidRDefault="003E3D23" w:rsidP="003E3D23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3E3D23">
        <w:rPr>
          <w:rFonts w:ascii="Times New Roman" w:hAnsi="Times New Roman"/>
          <w:sz w:val="24"/>
          <w:szCs w:val="24"/>
          <w:lang w:val="ru-RU"/>
        </w:rPr>
        <w:lastRenderedPageBreak/>
        <w:t xml:space="preserve">Результаты этой работы опубликованы в журнале </w:t>
      </w:r>
      <w:r>
        <w:rPr>
          <w:rFonts w:ascii="Times New Roman" w:hAnsi="Times New Roman"/>
          <w:sz w:val="24"/>
          <w:szCs w:val="24"/>
        </w:rPr>
        <w:t>PNAS</w:t>
      </w:r>
      <w:r w:rsidRPr="003E3D23">
        <w:rPr>
          <w:rFonts w:ascii="Times New Roman" w:hAnsi="Times New Roman"/>
          <w:sz w:val="24"/>
          <w:szCs w:val="24"/>
          <w:lang w:val="ru-RU"/>
        </w:rPr>
        <w:t xml:space="preserve">: </w:t>
      </w:r>
    </w:p>
    <w:p w:rsidR="003E3D23" w:rsidRPr="003E3D23" w:rsidRDefault="003E3D23" w:rsidP="003E3D23">
      <w:pPr>
        <w:jc w:val="both"/>
        <w:rPr>
          <w:rStyle w:val="impact"/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</w:rPr>
        <w:t xml:space="preserve">V. A. </w:t>
      </w:r>
      <w:proofErr w:type="spellStart"/>
      <w:r>
        <w:rPr>
          <w:rFonts w:ascii="Times New Roman" w:hAnsi="Times New Roman"/>
          <w:sz w:val="24"/>
          <w:szCs w:val="24"/>
        </w:rPr>
        <w:t>Volkov</w:t>
      </w:r>
      <w:proofErr w:type="spellEnd"/>
      <w:r>
        <w:rPr>
          <w:rFonts w:ascii="Times New Roman" w:hAnsi="Times New Roman"/>
          <w:sz w:val="24"/>
          <w:szCs w:val="24"/>
        </w:rPr>
        <w:t xml:space="preserve">, A. V. </w:t>
      </w:r>
      <w:proofErr w:type="spellStart"/>
      <w:r>
        <w:rPr>
          <w:rFonts w:ascii="Times New Roman" w:hAnsi="Times New Roman"/>
          <w:sz w:val="24"/>
          <w:szCs w:val="24"/>
        </w:rPr>
        <w:t>Zaytsev</w:t>
      </w:r>
      <w:proofErr w:type="spellEnd"/>
      <w:r>
        <w:rPr>
          <w:rFonts w:ascii="Times New Roman" w:hAnsi="Times New Roman"/>
          <w:sz w:val="24"/>
          <w:szCs w:val="24"/>
        </w:rPr>
        <w:t xml:space="preserve">, N. </w:t>
      </w:r>
      <w:proofErr w:type="spellStart"/>
      <w:r>
        <w:rPr>
          <w:rFonts w:ascii="Times New Roman" w:hAnsi="Times New Roman"/>
          <w:sz w:val="24"/>
          <w:szCs w:val="24"/>
        </w:rPr>
        <w:t>Gudimchuk</w:t>
      </w:r>
      <w:proofErr w:type="spellEnd"/>
      <w:r>
        <w:rPr>
          <w:rFonts w:ascii="Times New Roman" w:hAnsi="Times New Roman"/>
          <w:sz w:val="24"/>
          <w:szCs w:val="24"/>
        </w:rPr>
        <w:t xml:space="preserve">, P. M. Grissom, A. L. </w:t>
      </w:r>
      <w:proofErr w:type="spellStart"/>
      <w:r>
        <w:rPr>
          <w:rFonts w:ascii="Times New Roman" w:hAnsi="Times New Roman"/>
          <w:sz w:val="24"/>
          <w:szCs w:val="24"/>
        </w:rPr>
        <w:t>Gintsburg</w:t>
      </w:r>
      <w:proofErr w:type="spellEnd"/>
      <w:r>
        <w:rPr>
          <w:rFonts w:ascii="Times New Roman" w:hAnsi="Times New Roman"/>
          <w:sz w:val="24"/>
          <w:szCs w:val="24"/>
        </w:rPr>
        <w:t xml:space="preserve">, F. I. </w:t>
      </w:r>
      <w:proofErr w:type="spellStart"/>
      <w:r>
        <w:rPr>
          <w:rFonts w:ascii="Times New Roman" w:hAnsi="Times New Roman"/>
          <w:sz w:val="24"/>
          <w:szCs w:val="24"/>
        </w:rPr>
        <w:t>Ataullakhanov</w:t>
      </w:r>
      <w:proofErr w:type="spellEnd"/>
      <w:r>
        <w:rPr>
          <w:rFonts w:ascii="Times New Roman" w:hAnsi="Times New Roman"/>
          <w:sz w:val="24"/>
          <w:szCs w:val="24"/>
        </w:rPr>
        <w:t xml:space="preserve">, J. R. McIntosh, and E. L. </w:t>
      </w:r>
      <w:proofErr w:type="spellStart"/>
      <w:r>
        <w:rPr>
          <w:rFonts w:ascii="Times New Roman" w:hAnsi="Times New Roman"/>
          <w:sz w:val="24"/>
          <w:szCs w:val="24"/>
        </w:rPr>
        <w:t>Grishchuk</w:t>
      </w:r>
      <w:proofErr w:type="spellEnd"/>
      <w:r>
        <w:rPr>
          <w:rFonts w:ascii="Times New Roman" w:hAnsi="Times New Roman"/>
          <w:sz w:val="24"/>
          <w:szCs w:val="24"/>
        </w:rPr>
        <w:t xml:space="preserve">, “Long tethers provide high-force coupling of the Dam1 ring to shortening microtubules,” </w:t>
      </w:r>
      <w:r>
        <w:rPr>
          <w:rFonts w:ascii="Times New Roman" w:hAnsi="Times New Roman"/>
          <w:i/>
          <w:iCs/>
          <w:sz w:val="24"/>
          <w:szCs w:val="24"/>
        </w:rPr>
        <w:t>Proceedings of the National Academy of Sciences of the United States of America</w:t>
      </w:r>
      <w:r>
        <w:rPr>
          <w:rFonts w:ascii="Times New Roman" w:hAnsi="Times New Roman"/>
          <w:sz w:val="24"/>
          <w:szCs w:val="24"/>
        </w:rPr>
        <w:t>, vol. 110, no. 19, pp. 7708–13, 2013. IF</w:t>
      </w:r>
      <w:r w:rsidRPr="003E3D23">
        <w:rPr>
          <w:rFonts w:ascii="Times New Roman" w:hAnsi="Times New Roman"/>
          <w:sz w:val="24"/>
          <w:szCs w:val="24"/>
          <w:lang w:val="ru-RU"/>
        </w:rPr>
        <w:t xml:space="preserve">: </w:t>
      </w:r>
      <w:r w:rsidRPr="003E3D23">
        <w:rPr>
          <w:rStyle w:val="impact"/>
          <w:rFonts w:ascii="Times New Roman" w:hAnsi="Times New Roman"/>
          <w:sz w:val="24"/>
          <w:szCs w:val="24"/>
          <w:lang w:val="ru-RU"/>
        </w:rPr>
        <w:t>9.74. Список ВАК: да.</w:t>
      </w:r>
    </w:p>
    <w:p w:rsidR="003E3D23" w:rsidRPr="003E3D23" w:rsidRDefault="003E3D23" w:rsidP="003E3D23">
      <w:pPr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3E3D23">
        <w:rPr>
          <w:rFonts w:ascii="Times New Roman" w:hAnsi="Times New Roman"/>
          <w:b/>
          <w:sz w:val="24"/>
          <w:szCs w:val="24"/>
          <w:lang w:val="ru-RU"/>
        </w:rPr>
        <w:t xml:space="preserve">Исполнители: </w:t>
      </w:r>
      <w:r w:rsidRPr="003E3D23">
        <w:rPr>
          <w:rFonts w:ascii="Times New Roman" w:hAnsi="Times New Roman"/>
          <w:sz w:val="24"/>
          <w:szCs w:val="24"/>
          <w:lang w:val="ru-RU"/>
        </w:rPr>
        <w:t xml:space="preserve">Волков ВА, Зайцев АВ, </w:t>
      </w:r>
      <w:proofErr w:type="spellStart"/>
      <w:r w:rsidRPr="003E3D23">
        <w:rPr>
          <w:rFonts w:ascii="Times New Roman" w:hAnsi="Times New Roman"/>
          <w:sz w:val="24"/>
          <w:szCs w:val="24"/>
          <w:lang w:val="ru-RU"/>
        </w:rPr>
        <w:t>Гудимчук</w:t>
      </w:r>
      <w:proofErr w:type="spellEnd"/>
      <w:r w:rsidRPr="003E3D23">
        <w:rPr>
          <w:rFonts w:ascii="Times New Roman" w:hAnsi="Times New Roman"/>
          <w:sz w:val="24"/>
          <w:szCs w:val="24"/>
          <w:lang w:val="ru-RU"/>
        </w:rPr>
        <w:t xml:space="preserve"> Н, </w:t>
      </w:r>
      <w:proofErr w:type="spellStart"/>
      <w:r w:rsidRPr="003E3D23">
        <w:rPr>
          <w:rFonts w:ascii="Times New Roman" w:hAnsi="Times New Roman"/>
          <w:sz w:val="24"/>
          <w:szCs w:val="24"/>
          <w:lang w:val="ru-RU"/>
        </w:rPr>
        <w:t>Атауллаханов</w:t>
      </w:r>
      <w:proofErr w:type="spellEnd"/>
      <w:r w:rsidRPr="003E3D23">
        <w:rPr>
          <w:rFonts w:ascii="Times New Roman" w:hAnsi="Times New Roman"/>
          <w:sz w:val="24"/>
          <w:szCs w:val="24"/>
          <w:lang w:val="ru-RU"/>
        </w:rPr>
        <w:t xml:space="preserve"> ФА.</w:t>
      </w:r>
      <w:r w:rsidRPr="003E3D23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</w:p>
    <w:p w:rsidR="003E3D23" w:rsidRPr="003E3D23" w:rsidRDefault="003E3D23" w:rsidP="003E3D23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p w:rsidR="003E3D23" w:rsidRPr="003E3D23" w:rsidRDefault="003E3D23" w:rsidP="003E3D23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p w:rsidR="003E3D23" w:rsidRPr="003E3D23" w:rsidRDefault="003E3D23" w:rsidP="003E3D23">
      <w:pPr>
        <w:rPr>
          <w:rFonts w:ascii="Times New Roman" w:hAnsi="Times New Roman"/>
          <w:b/>
          <w:sz w:val="24"/>
          <w:szCs w:val="24"/>
          <w:lang w:val="ru-RU"/>
        </w:rPr>
      </w:pPr>
      <w:r w:rsidRPr="003E3D23">
        <w:rPr>
          <w:rFonts w:ascii="Times New Roman" w:hAnsi="Times New Roman"/>
          <w:b/>
          <w:sz w:val="24"/>
          <w:szCs w:val="24"/>
          <w:lang w:val="ru-RU"/>
        </w:rPr>
        <w:t xml:space="preserve">Б. </w:t>
      </w:r>
      <w:proofErr w:type="spellStart"/>
      <w:r w:rsidRPr="003E3D23">
        <w:rPr>
          <w:rFonts w:ascii="Times New Roman" w:hAnsi="Times New Roman"/>
          <w:b/>
          <w:sz w:val="24"/>
          <w:szCs w:val="24"/>
          <w:lang w:val="ru-RU"/>
        </w:rPr>
        <w:t>Кинетохорный</w:t>
      </w:r>
      <w:proofErr w:type="spellEnd"/>
      <w:r w:rsidRPr="003E3D23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proofErr w:type="spellStart"/>
      <w:r w:rsidRPr="003E3D23">
        <w:rPr>
          <w:rFonts w:ascii="Times New Roman" w:hAnsi="Times New Roman"/>
          <w:b/>
          <w:sz w:val="24"/>
          <w:szCs w:val="24"/>
          <w:lang w:val="ru-RU"/>
        </w:rPr>
        <w:t>кинезин</w:t>
      </w:r>
      <w:proofErr w:type="spellEnd"/>
      <w:r w:rsidRPr="003E3D23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CENP</w:t>
      </w:r>
      <w:r w:rsidRPr="003E3D23">
        <w:rPr>
          <w:rFonts w:ascii="Times New Roman" w:hAnsi="Times New Roman"/>
          <w:b/>
          <w:sz w:val="24"/>
          <w:szCs w:val="24"/>
          <w:lang w:val="ru-RU"/>
        </w:rPr>
        <w:t>-</w:t>
      </w:r>
      <w:r>
        <w:rPr>
          <w:rFonts w:ascii="Times New Roman" w:hAnsi="Times New Roman"/>
          <w:b/>
          <w:sz w:val="24"/>
          <w:szCs w:val="24"/>
        </w:rPr>
        <w:t>E</w:t>
      </w:r>
      <w:r w:rsidRPr="003E3D23">
        <w:rPr>
          <w:rFonts w:ascii="Times New Roman" w:hAnsi="Times New Roman"/>
          <w:b/>
          <w:sz w:val="24"/>
          <w:szCs w:val="24"/>
          <w:lang w:val="ru-RU"/>
        </w:rPr>
        <w:t xml:space="preserve"> может двигать груз за растущими и укорачивающимися концами микротрубочки.</w:t>
      </w:r>
    </w:p>
    <w:p w:rsidR="003E3D23" w:rsidRPr="003E3D23" w:rsidRDefault="003E3D23" w:rsidP="003E3D23">
      <w:pPr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3E3D23" w:rsidRPr="003E3D23" w:rsidRDefault="003E3D23" w:rsidP="003E3D23">
      <w:pPr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3E3D23">
        <w:rPr>
          <w:rFonts w:ascii="Times New Roman" w:hAnsi="Times New Roman"/>
          <w:sz w:val="24"/>
          <w:szCs w:val="24"/>
          <w:lang w:val="ru-RU"/>
        </w:rPr>
        <w:t xml:space="preserve">Обнаружено, что </w:t>
      </w:r>
      <w:proofErr w:type="spellStart"/>
      <w:r w:rsidRPr="003E3D23">
        <w:rPr>
          <w:rFonts w:ascii="Times New Roman" w:hAnsi="Times New Roman"/>
          <w:sz w:val="24"/>
          <w:szCs w:val="24"/>
          <w:lang w:val="ru-RU"/>
        </w:rPr>
        <w:t>кинетохорный</w:t>
      </w:r>
      <w:proofErr w:type="spellEnd"/>
      <w:r w:rsidRPr="003E3D23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3E3D23">
        <w:rPr>
          <w:rFonts w:ascii="Times New Roman" w:hAnsi="Times New Roman"/>
          <w:sz w:val="24"/>
          <w:szCs w:val="24"/>
          <w:lang w:val="ru-RU"/>
        </w:rPr>
        <w:t>кинезин</w:t>
      </w:r>
      <w:proofErr w:type="spellEnd"/>
      <w:r w:rsidRPr="003E3D23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</w:rPr>
        <w:t>CENP</w:t>
      </w:r>
      <w:r w:rsidRPr="003E3D23">
        <w:rPr>
          <w:rFonts w:ascii="Times New Roman" w:hAnsi="Times New Roman"/>
          <w:sz w:val="24"/>
          <w:szCs w:val="24"/>
          <w:lang w:val="ru-RU"/>
        </w:rPr>
        <w:t>-</w:t>
      </w:r>
      <w:r>
        <w:rPr>
          <w:rFonts w:ascii="Times New Roman" w:hAnsi="Times New Roman"/>
          <w:sz w:val="24"/>
          <w:szCs w:val="24"/>
        </w:rPr>
        <w:t>E</w:t>
      </w:r>
      <w:r w:rsidRPr="003E3D23">
        <w:rPr>
          <w:rFonts w:ascii="Times New Roman" w:hAnsi="Times New Roman"/>
          <w:sz w:val="24"/>
          <w:szCs w:val="24"/>
          <w:lang w:val="ru-RU"/>
        </w:rPr>
        <w:t xml:space="preserve"> может отслеживать растущие и укорачивающиеся концы микротрубочек. Выяснено, что этот моторный белок имеет второй, </w:t>
      </w:r>
      <w:proofErr w:type="spellStart"/>
      <w:r w:rsidRPr="003E3D23">
        <w:rPr>
          <w:rFonts w:ascii="Times New Roman" w:hAnsi="Times New Roman"/>
          <w:sz w:val="24"/>
          <w:szCs w:val="24"/>
          <w:lang w:val="ru-RU"/>
        </w:rPr>
        <w:t>немоторный</w:t>
      </w:r>
      <w:proofErr w:type="spellEnd"/>
      <w:r w:rsidRPr="003E3D23">
        <w:rPr>
          <w:rFonts w:ascii="Times New Roman" w:hAnsi="Times New Roman"/>
          <w:sz w:val="24"/>
          <w:szCs w:val="24"/>
          <w:lang w:val="ru-RU"/>
        </w:rPr>
        <w:t xml:space="preserve"> сайт связывания микротрубочки. Этот сайт позволяет </w:t>
      </w:r>
      <w:r>
        <w:rPr>
          <w:rFonts w:ascii="Times New Roman" w:hAnsi="Times New Roman"/>
          <w:sz w:val="24"/>
          <w:szCs w:val="24"/>
        </w:rPr>
        <w:t>CENP</w:t>
      </w:r>
      <w:r w:rsidRPr="003E3D23">
        <w:rPr>
          <w:rFonts w:ascii="Times New Roman" w:hAnsi="Times New Roman"/>
          <w:sz w:val="24"/>
          <w:szCs w:val="24"/>
          <w:lang w:val="ru-RU"/>
        </w:rPr>
        <w:t>-</w:t>
      </w:r>
      <w:r>
        <w:rPr>
          <w:rFonts w:ascii="Times New Roman" w:hAnsi="Times New Roman"/>
          <w:sz w:val="24"/>
          <w:szCs w:val="24"/>
        </w:rPr>
        <w:t>E</w:t>
      </w:r>
      <w:r w:rsidRPr="003E3D23">
        <w:rPr>
          <w:rFonts w:ascii="Times New Roman" w:hAnsi="Times New Roman"/>
          <w:sz w:val="24"/>
          <w:szCs w:val="24"/>
          <w:lang w:val="ru-RU"/>
        </w:rPr>
        <w:t xml:space="preserve"> при достижении плюс-конца микротрубочки оставаться присоединенным к концу микротрубочки как при ее росте, так и при ее разборке, и транспортировать груз (стеклянный шарик, имитирующий хромосому) за концом микротрубочки.</w:t>
      </w:r>
    </w:p>
    <w:p w:rsidR="003E3D23" w:rsidRDefault="003E3D23" w:rsidP="003E3D23">
      <w:pPr>
        <w:jc w:val="both"/>
      </w:pPr>
      <w:r>
        <w:rPr>
          <w:noProof/>
          <w:lang w:val="ru-RU" w:eastAsia="ru-RU"/>
        </w:rPr>
        <w:drawing>
          <wp:inline distT="0" distB="0" distL="0" distR="0" wp14:anchorId="2895599F" wp14:editId="049BF68B">
            <wp:extent cx="5937885" cy="1674495"/>
            <wp:effectExtent l="0" t="0" r="0" b="0"/>
            <wp:docPr id="5" name="Picture" descr="Рис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Рис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67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D23" w:rsidRPr="003E3D23" w:rsidRDefault="003E3D23" w:rsidP="003E3D23">
      <w:pPr>
        <w:rPr>
          <w:sz w:val="20"/>
          <w:lang w:val="ru-RU"/>
        </w:rPr>
      </w:pPr>
      <w:r w:rsidRPr="003E3D23">
        <w:rPr>
          <w:b/>
          <w:sz w:val="20"/>
          <w:lang w:val="ru-RU"/>
        </w:rPr>
        <w:t xml:space="preserve">Рис 2. </w:t>
      </w:r>
      <w:r w:rsidRPr="003E3D23">
        <w:rPr>
          <w:sz w:val="20"/>
          <w:lang w:val="ru-RU"/>
        </w:rPr>
        <w:t xml:space="preserve">Иллюстрация механизма следования за концом микротрубочки белком </w:t>
      </w:r>
      <w:r>
        <w:rPr>
          <w:sz w:val="20"/>
        </w:rPr>
        <w:t>CENP</w:t>
      </w:r>
      <w:r w:rsidRPr="003E3D23">
        <w:rPr>
          <w:sz w:val="20"/>
          <w:lang w:val="ru-RU"/>
        </w:rPr>
        <w:t>-</w:t>
      </w:r>
      <w:r>
        <w:rPr>
          <w:sz w:val="20"/>
        </w:rPr>
        <w:t>E</w:t>
      </w:r>
      <w:r w:rsidRPr="003E3D23">
        <w:rPr>
          <w:sz w:val="20"/>
          <w:lang w:val="ru-RU"/>
        </w:rPr>
        <w:t xml:space="preserve">: четыре стадии цикла работы </w:t>
      </w:r>
      <w:r>
        <w:rPr>
          <w:sz w:val="20"/>
        </w:rPr>
        <w:t>CENP</w:t>
      </w:r>
      <w:r w:rsidRPr="003E3D23">
        <w:rPr>
          <w:sz w:val="20"/>
          <w:lang w:val="ru-RU"/>
        </w:rPr>
        <w:t>-</w:t>
      </w:r>
      <w:r>
        <w:rPr>
          <w:sz w:val="20"/>
        </w:rPr>
        <w:t>E</w:t>
      </w:r>
      <w:r w:rsidRPr="003E3D23">
        <w:rPr>
          <w:sz w:val="20"/>
          <w:lang w:val="ru-RU"/>
        </w:rPr>
        <w:t xml:space="preserve"> на конце микротрубочки</w:t>
      </w:r>
    </w:p>
    <w:p w:rsidR="003E3D23" w:rsidRPr="003E3D23" w:rsidRDefault="003E3D23" w:rsidP="003E3D23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3E3D23">
        <w:rPr>
          <w:rFonts w:ascii="Times New Roman" w:hAnsi="Times New Roman"/>
          <w:sz w:val="24"/>
          <w:szCs w:val="24"/>
          <w:lang w:val="ru-RU"/>
        </w:rPr>
        <w:t xml:space="preserve">Результаты этой работы опубликованы в журнале </w:t>
      </w:r>
      <w:r>
        <w:rPr>
          <w:rFonts w:ascii="Times New Roman" w:hAnsi="Times New Roman"/>
          <w:sz w:val="24"/>
          <w:szCs w:val="24"/>
        </w:rPr>
        <w:t>Nature</w:t>
      </w:r>
      <w:r w:rsidRPr="003E3D23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</w:rPr>
        <w:t>Cell</w:t>
      </w:r>
      <w:r w:rsidRPr="003E3D23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</w:rPr>
        <w:t>Biology</w:t>
      </w:r>
      <w:r w:rsidRPr="003E3D23">
        <w:rPr>
          <w:rFonts w:ascii="Times New Roman" w:hAnsi="Times New Roman"/>
          <w:sz w:val="24"/>
          <w:szCs w:val="24"/>
          <w:lang w:val="ru-RU"/>
        </w:rPr>
        <w:t xml:space="preserve">: </w:t>
      </w:r>
    </w:p>
    <w:p w:rsidR="003E3D23" w:rsidRDefault="003E3D23" w:rsidP="003E3D23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N. </w:t>
      </w:r>
      <w:proofErr w:type="spellStart"/>
      <w:r>
        <w:rPr>
          <w:rFonts w:ascii="Times New Roman" w:hAnsi="Times New Roman"/>
          <w:sz w:val="24"/>
          <w:szCs w:val="24"/>
        </w:rPr>
        <w:t>Gudimchuk</w:t>
      </w:r>
      <w:proofErr w:type="spellEnd"/>
      <w:r>
        <w:rPr>
          <w:rFonts w:ascii="Times New Roman" w:hAnsi="Times New Roman"/>
          <w:sz w:val="24"/>
          <w:szCs w:val="24"/>
        </w:rPr>
        <w:t xml:space="preserve">, B. </w:t>
      </w:r>
      <w:proofErr w:type="spellStart"/>
      <w:r>
        <w:rPr>
          <w:rFonts w:ascii="Times New Roman" w:hAnsi="Times New Roman"/>
          <w:sz w:val="24"/>
          <w:szCs w:val="24"/>
        </w:rPr>
        <w:t>Vitre</w:t>
      </w:r>
      <w:proofErr w:type="spellEnd"/>
      <w:r>
        <w:rPr>
          <w:rFonts w:ascii="Times New Roman" w:hAnsi="Times New Roman"/>
          <w:sz w:val="24"/>
          <w:szCs w:val="24"/>
        </w:rPr>
        <w:t xml:space="preserve">, Y. Kim, A. </w:t>
      </w:r>
      <w:proofErr w:type="spellStart"/>
      <w:r>
        <w:rPr>
          <w:rFonts w:ascii="Times New Roman" w:hAnsi="Times New Roman"/>
          <w:sz w:val="24"/>
          <w:szCs w:val="24"/>
        </w:rPr>
        <w:t>Kiyatkin</w:t>
      </w:r>
      <w:proofErr w:type="spellEnd"/>
      <w:r>
        <w:rPr>
          <w:rFonts w:ascii="Times New Roman" w:hAnsi="Times New Roman"/>
          <w:sz w:val="24"/>
          <w:szCs w:val="24"/>
        </w:rPr>
        <w:t xml:space="preserve">, D. W. Cleveland, F. I. </w:t>
      </w:r>
      <w:proofErr w:type="spellStart"/>
      <w:r>
        <w:rPr>
          <w:rFonts w:ascii="Times New Roman" w:hAnsi="Times New Roman"/>
          <w:sz w:val="24"/>
          <w:szCs w:val="24"/>
        </w:rPr>
        <w:t>Ataullakhanov</w:t>
      </w:r>
      <w:proofErr w:type="spellEnd"/>
      <w:r>
        <w:rPr>
          <w:rFonts w:ascii="Times New Roman" w:hAnsi="Times New Roman"/>
          <w:sz w:val="24"/>
          <w:szCs w:val="24"/>
        </w:rPr>
        <w:t xml:space="preserve">, and E. L. </w:t>
      </w:r>
      <w:proofErr w:type="spellStart"/>
      <w:r>
        <w:rPr>
          <w:rFonts w:ascii="Times New Roman" w:hAnsi="Times New Roman"/>
          <w:sz w:val="24"/>
          <w:szCs w:val="24"/>
        </w:rPr>
        <w:t>Grishchuk</w:t>
      </w:r>
      <w:proofErr w:type="spellEnd"/>
      <w:r>
        <w:rPr>
          <w:rFonts w:ascii="Times New Roman" w:hAnsi="Times New Roman"/>
          <w:sz w:val="24"/>
          <w:szCs w:val="24"/>
        </w:rPr>
        <w:t xml:space="preserve">, “Kinetochore kinesin CENP-E is a </w:t>
      </w:r>
      <w:proofErr w:type="spellStart"/>
      <w:r>
        <w:rPr>
          <w:rFonts w:ascii="Times New Roman" w:hAnsi="Times New Roman"/>
          <w:sz w:val="24"/>
          <w:szCs w:val="24"/>
        </w:rPr>
        <w:t>processive</w:t>
      </w:r>
      <w:proofErr w:type="spellEnd"/>
      <w:r>
        <w:rPr>
          <w:rFonts w:ascii="Times New Roman" w:hAnsi="Times New Roman"/>
          <w:sz w:val="24"/>
          <w:szCs w:val="24"/>
        </w:rPr>
        <w:t xml:space="preserve"> bi-directional tracker of dynamic microtubule tips,” Nature Cell Biology, 15 (9): 1079-88. 2013. IF: 20.76. </w:t>
      </w:r>
      <w:proofErr w:type="spellStart"/>
      <w:r>
        <w:rPr>
          <w:rFonts w:ascii="Times New Roman" w:hAnsi="Times New Roman"/>
          <w:sz w:val="24"/>
          <w:szCs w:val="24"/>
        </w:rPr>
        <w:t>Список</w:t>
      </w:r>
      <w:proofErr w:type="spellEnd"/>
      <w:r>
        <w:rPr>
          <w:rFonts w:ascii="Times New Roman" w:hAnsi="Times New Roman"/>
          <w:sz w:val="24"/>
          <w:szCs w:val="24"/>
        </w:rPr>
        <w:t xml:space="preserve"> ВАК: </w:t>
      </w:r>
      <w:proofErr w:type="spellStart"/>
      <w:r>
        <w:rPr>
          <w:rFonts w:ascii="Times New Roman" w:hAnsi="Times New Roman"/>
          <w:sz w:val="24"/>
          <w:szCs w:val="24"/>
        </w:rPr>
        <w:t>да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3E3D23" w:rsidRDefault="003E3D23" w:rsidP="003E3D23">
      <w:p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Исполнители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: </w:t>
      </w:r>
      <w:proofErr w:type="spellStart"/>
      <w:r>
        <w:rPr>
          <w:rFonts w:ascii="Times New Roman" w:hAnsi="Times New Roman"/>
          <w:sz w:val="24"/>
          <w:szCs w:val="24"/>
        </w:rPr>
        <w:t>Гудимчук</w:t>
      </w:r>
      <w:proofErr w:type="spellEnd"/>
      <w:r>
        <w:rPr>
          <w:rFonts w:ascii="Times New Roman" w:hAnsi="Times New Roman"/>
          <w:sz w:val="24"/>
          <w:szCs w:val="24"/>
        </w:rPr>
        <w:t xml:space="preserve"> Н, </w:t>
      </w:r>
      <w:proofErr w:type="spellStart"/>
      <w:r>
        <w:rPr>
          <w:rFonts w:ascii="Times New Roman" w:hAnsi="Times New Roman"/>
          <w:sz w:val="24"/>
          <w:szCs w:val="24"/>
        </w:rPr>
        <w:t>Атауллаханов</w:t>
      </w:r>
      <w:proofErr w:type="spellEnd"/>
      <w:r>
        <w:rPr>
          <w:rFonts w:ascii="Times New Roman" w:hAnsi="Times New Roman"/>
          <w:sz w:val="24"/>
          <w:szCs w:val="24"/>
        </w:rPr>
        <w:t xml:space="preserve"> Ф. </w:t>
      </w:r>
    </w:p>
    <w:p w:rsidR="003E3D23" w:rsidRDefault="003E3D23" w:rsidP="003E3D23">
      <w:pPr>
        <w:jc w:val="both"/>
        <w:rPr>
          <w:b/>
          <w:sz w:val="28"/>
          <w:szCs w:val="28"/>
        </w:rPr>
      </w:pPr>
    </w:p>
    <w:p w:rsidR="00F52318" w:rsidRDefault="00F52318" w:rsidP="003E3D23">
      <w:pPr>
        <w:jc w:val="both"/>
        <w:rPr>
          <w:b/>
          <w:sz w:val="28"/>
          <w:szCs w:val="28"/>
        </w:rPr>
      </w:pPr>
      <w:bookmarkStart w:id="0" w:name="_GoBack"/>
      <w:bookmarkEnd w:id="0"/>
    </w:p>
    <w:p w:rsidR="003E3D23" w:rsidRPr="003E3D23" w:rsidRDefault="003E3D23" w:rsidP="003E3D23">
      <w:pPr>
        <w:rPr>
          <w:rFonts w:ascii="Times New Roman" w:hAnsi="Times New Roman"/>
          <w:b/>
          <w:sz w:val="24"/>
          <w:szCs w:val="24"/>
          <w:lang w:val="ru-RU"/>
        </w:rPr>
      </w:pPr>
      <w:r w:rsidRPr="003E3D23">
        <w:rPr>
          <w:rFonts w:ascii="Times New Roman" w:hAnsi="Times New Roman"/>
          <w:b/>
          <w:sz w:val="24"/>
          <w:szCs w:val="24"/>
          <w:lang w:val="ru-RU"/>
        </w:rPr>
        <w:lastRenderedPageBreak/>
        <w:t xml:space="preserve">В. Математическая модель    </w:t>
      </w:r>
      <w:proofErr w:type="gramStart"/>
      <w:r w:rsidRPr="003E3D23">
        <w:rPr>
          <w:rFonts w:ascii="Times New Roman" w:hAnsi="Times New Roman"/>
          <w:b/>
          <w:sz w:val="24"/>
          <w:szCs w:val="24"/>
          <w:lang w:val="ru-RU"/>
        </w:rPr>
        <w:t>механизма  присоединения</w:t>
      </w:r>
      <w:proofErr w:type="gramEnd"/>
      <w:r w:rsidRPr="003E3D23">
        <w:rPr>
          <w:rFonts w:ascii="Times New Roman" w:hAnsi="Times New Roman"/>
          <w:b/>
          <w:sz w:val="24"/>
          <w:szCs w:val="24"/>
          <w:lang w:val="ru-RU"/>
        </w:rPr>
        <w:t xml:space="preserve"> микротрубочек к </w:t>
      </w:r>
      <w:proofErr w:type="spellStart"/>
      <w:r w:rsidRPr="003E3D23">
        <w:rPr>
          <w:rFonts w:ascii="Times New Roman" w:hAnsi="Times New Roman"/>
          <w:b/>
          <w:sz w:val="24"/>
          <w:szCs w:val="24"/>
          <w:lang w:val="ru-RU"/>
        </w:rPr>
        <w:t>кинетохорам</w:t>
      </w:r>
      <w:proofErr w:type="spellEnd"/>
      <w:r w:rsidRPr="003E3D23">
        <w:rPr>
          <w:rFonts w:ascii="Times New Roman" w:hAnsi="Times New Roman"/>
          <w:b/>
          <w:sz w:val="24"/>
          <w:szCs w:val="24"/>
          <w:lang w:val="ru-RU"/>
        </w:rPr>
        <w:t xml:space="preserve"> позвоночных.</w:t>
      </w:r>
    </w:p>
    <w:p w:rsidR="003E3D23" w:rsidRPr="003E3D23" w:rsidRDefault="003E3D23" w:rsidP="003E3D23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3E3D23">
        <w:rPr>
          <w:rFonts w:ascii="Times New Roman" w:hAnsi="Times New Roman"/>
          <w:sz w:val="24"/>
          <w:szCs w:val="24"/>
          <w:lang w:val="ru-RU"/>
        </w:rPr>
        <w:tab/>
        <w:t xml:space="preserve">В результате математического моделирования установлено, что для поступательного движения хромосомы за микротрубочкой в позвоночных необходим и достаточен комплекс </w:t>
      </w:r>
      <w:r>
        <w:rPr>
          <w:rFonts w:ascii="Times New Roman" w:hAnsi="Times New Roman"/>
          <w:sz w:val="24"/>
          <w:szCs w:val="24"/>
        </w:rPr>
        <w:t>KMN</w:t>
      </w:r>
      <w:r w:rsidRPr="003E3D23">
        <w:rPr>
          <w:rFonts w:ascii="Times New Roman" w:hAnsi="Times New Roman"/>
          <w:sz w:val="24"/>
          <w:szCs w:val="24"/>
          <w:lang w:val="ru-RU"/>
        </w:rPr>
        <w:t xml:space="preserve"> (Рис. 3А). Кроме того, показано, что для обеспечения физиологического времени жизни связи микротрубочка-</w:t>
      </w:r>
      <w:proofErr w:type="spellStart"/>
      <w:r w:rsidRPr="003E3D23">
        <w:rPr>
          <w:rFonts w:ascii="Times New Roman" w:hAnsi="Times New Roman"/>
          <w:sz w:val="24"/>
          <w:szCs w:val="24"/>
          <w:lang w:val="ru-RU"/>
        </w:rPr>
        <w:t>кинетохор</w:t>
      </w:r>
      <w:proofErr w:type="spellEnd"/>
      <w:r w:rsidRPr="003E3D23">
        <w:rPr>
          <w:rFonts w:ascii="Times New Roman" w:hAnsi="Times New Roman"/>
          <w:sz w:val="24"/>
          <w:szCs w:val="24"/>
          <w:lang w:val="ru-RU"/>
        </w:rPr>
        <w:t xml:space="preserve"> достаточно ансамбля слабо связывающихся с микротрубочкой молекул (например, </w:t>
      </w:r>
      <w:proofErr w:type="spellStart"/>
      <w:r>
        <w:rPr>
          <w:rFonts w:ascii="Times New Roman" w:hAnsi="Times New Roman"/>
          <w:sz w:val="24"/>
          <w:szCs w:val="24"/>
        </w:rPr>
        <w:t>Ndc</w:t>
      </w:r>
      <w:proofErr w:type="spellEnd"/>
      <w:r w:rsidRPr="003E3D23">
        <w:rPr>
          <w:rFonts w:ascii="Times New Roman" w:hAnsi="Times New Roman"/>
          <w:sz w:val="24"/>
          <w:szCs w:val="24"/>
          <w:lang w:val="ru-RU"/>
        </w:rPr>
        <w:t xml:space="preserve">80, Рис 1Б). При этом весь физиологический диапазон стабильности этой связи может быть охвачен небольшим изменением времени молекулярного взаимодействия от 30 до 40 </w:t>
      </w:r>
      <w:proofErr w:type="spellStart"/>
      <w:r w:rsidRPr="003E3D23">
        <w:rPr>
          <w:rFonts w:ascii="Times New Roman" w:hAnsi="Times New Roman"/>
          <w:sz w:val="24"/>
          <w:szCs w:val="24"/>
          <w:lang w:val="ru-RU"/>
        </w:rPr>
        <w:t>мс</w:t>
      </w:r>
      <w:proofErr w:type="spellEnd"/>
      <w:r w:rsidRPr="003E3D23">
        <w:rPr>
          <w:rFonts w:ascii="Times New Roman" w:hAnsi="Times New Roman"/>
          <w:sz w:val="24"/>
          <w:szCs w:val="24"/>
          <w:lang w:val="ru-RU"/>
        </w:rPr>
        <w:t xml:space="preserve"> (Рис 3В, Г), что легко может достигаться </w:t>
      </w:r>
      <w:proofErr w:type="spellStart"/>
      <w:r w:rsidRPr="003E3D23">
        <w:rPr>
          <w:rFonts w:ascii="Times New Roman" w:hAnsi="Times New Roman"/>
          <w:sz w:val="24"/>
          <w:szCs w:val="24"/>
          <w:lang w:val="ru-RU"/>
        </w:rPr>
        <w:t>фосфорилированием</w:t>
      </w:r>
      <w:proofErr w:type="spellEnd"/>
      <w:r w:rsidRPr="003E3D23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3E3D23">
        <w:rPr>
          <w:rFonts w:ascii="Times New Roman" w:hAnsi="Times New Roman"/>
          <w:sz w:val="24"/>
          <w:szCs w:val="24"/>
          <w:lang w:val="ru-RU"/>
        </w:rPr>
        <w:t>киназой</w:t>
      </w:r>
      <w:proofErr w:type="spellEnd"/>
      <w:r w:rsidRPr="003E3D23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</w:rPr>
        <w:t>Aurora</w:t>
      </w:r>
      <w:r w:rsidRPr="003E3D23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 w:rsidRPr="003E3D23">
        <w:rPr>
          <w:rFonts w:ascii="Times New Roman" w:hAnsi="Times New Roman"/>
          <w:sz w:val="24"/>
          <w:szCs w:val="24"/>
          <w:lang w:val="ru-RU"/>
        </w:rPr>
        <w:t>.</w:t>
      </w:r>
    </w:p>
    <w:p w:rsidR="003E3D23" w:rsidRDefault="003E3D23" w:rsidP="003E3D23">
      <w:pPr>
        <w:spacing w:line="360" w:lineRule="auto"/>
        <w:jc w:val="both"/>
      </w:pPr>
      <w:r>
        <w:rPr>
          <w:noProof/>
          <w:lang w:val="ru-RU" w:eastAsia="ru-RU"/>
        </w:rPr>
        <w:drawing>
          <wp:inline distT="0" distB="0" distL="0" distR="0" wp14:anchorId="6E4DD470" wp14:editId="3ADBB164">
            <wp:extent cx="5937885" cy="3693160"/>
            <wp:effectExtent l="0" t="0" r="0" b="0"/>
            <wp:docPr id="3" name="Picture" descr="Рис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Рис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69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D23" w:rsidRPr="003E3D23" w:rsidRDefault="003E3D23" w:rsidP="003E3D23">
      <w:pPr>
        <w:jc w:val="both"/>
        <w:rPr>
          <w:sz w:val="20"/>
          <w:lang w:val="ru-RU"/>
        </w:rPr>
      </w:pPr>
      <w:r w:rsidRPr="003E3D23">
        <w:rPr>
          <w:b/>
          <w:sz w:val="20"/>
          <w:lang w:val="ru-RU"/>
        </w:rPr>
        <w:t xml:space="preserve">Рис. 3. </w:t>
      </w:r>
      <w:r w:rsidRPr="003E3D23">
        <w:rPr>
          <w:sz w:val="20"/>
          <w:lang w:val="ru-RU"/>
        </w:rPr>
        <w:t>Математическое моделирование молекулярного механизма, обеспечивающего присоединение хромосом к микротрубочкам.</w:t>
      </w:r>
    </w:p>
    <w:p w:rsidR="003E3D23" w:rsidRPr="003E3D23" w:rsidRDefault="003E3D23" w:rsidP="003E3D23">
      <w:pPr>
        <w:jc w:val="both"/>
        <w:rPr>
          <w:szCs w:val="24"/>
          <w:lang w:val="ru-RU"/>
        </w:rPr>
      </w:pPr>
    </w:p>
    <w:p w:rsidR="003E3D23" w:rsidRPr="003E3D23" w:rsidRDefault="003E3D23" w:rsidP="003E3D23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3E3D23">
        <w:rPr>
          <w:rFonts w:ascii="Times New Roman" w:hAnsi="Times New Roman"/>
          <w:sz w:val="24"/>
          <w:szCs w:val="24"/>
          <w:lang w:val="ru-RU"/>
        </w:rPr>
        <w:t>Результаты этой работы опубликованы в журнале</w:t>
      </w:r>
      <w:r w:rsidRPr="003E3D23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</w:rPr>
        <w:t>Cellular</w:t>
      </w:r>
      <w:r w:rsidRPr="003E3D23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 w:rsidRPr="003E3D23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</w:rPr>
        <w:t>Molecular</w:t>
      </w:r>
      <w:r w:rsidRPr="003E3D23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</w:rPr>
        <w:t>Bioengineering</w:t>
      </w:r>
      <w:r w:rsidRPr="003E3D23">
        <w:rPr>
          <w:rFonts w:ascii="Times New Roman" w:hAnsi="Times New Roman"/>
          <w:sz w:val="24"/>
          <w:szCs w:val="24"/>
          <w:lang w:val="ru-RU"/>
        </w:rPr>
        <w:t>:</w:t>
      </w:r>
    </w:p>
    <w:p w:rsidR="003E3D23" w:rsidRDefault="003E3D23" w:rsidP="003E3D23">
      <w:pPr>
        <w:numPr>
          <w:ilvl w:val="0"/>
          <w:numId w:val="2"/>
        </w:numPr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V. </w:t>
      </w:r>
      <w:proofErr w:type="spellStart"/>
      <w:r>
        <w:rPr>
          <w:rFonts w:ascii="Times New Roman" w:hAnsi="Times New Roman"/>
          <w:sz w:val="24"/>
          <w:szCs w:val="24"/>
        </w:rPr>
        <w:t>Zaytsev</w:t>
      </w:r>
      <w:proofErr w:type="spellEnd"/>
      <w:r>
        <w:rPr>
          <w:rFonts w:ascii="Times New Roman" w:hAnsi="Times New Roman"/>
          <w:sz w:val="24"/>
          <w:szCs w:val="24"/>
        </w:rPr>
        <w:t xml:space="preserve">, F. I. </w:t>
      </w:r>
      <w:proofErr w:type="spellStart"/>
      <w:r>
        <w:rPr>
          <w:rFonts w:ascii="Times New Roman" w:hAnsi="Times New Roman"/>
          <w:sz w:val="24"/>
          <w:szCs w:val="24"/>
        </w:rPr>
        <w:t>Ataullakhanov</w:t>
      </w:r>
      <w:proofErr w:type="spellEnd"/>
      <w:r>
        <w:rPr>
          <w:rFonts w:ascii="Times New Roman" w:hAnsi="Times New Roman"/>
          <w:sz w:val="24"/>
          <w:szCs w:val="24"/>
        </w:rPr>
        <w:t xml:space="preserve">, E. L. </w:t>
      </w:r>
      <w:proofErr w:type="spellStart"/>
      <w:r>
        <w:rPr>
          <w:rFonts w:ascii="Times New Roman" w:hAnsi="Times New Roman"/>
          <w:sz w:val="24"/>
          <w:szCs w:val="24"/>
        </w:rPr>
        <w:t>Grishchuk</w:t>
      </w:r>
      <w:proofErr w:type="spellEnd"/>
      <w:r>
        <w:rPr>
          <w:rFonts w:ascii="Times New Roman" w:hAnsi="Times New Roman"/>
          <w:sz w:val="24"/>
          <w:szCs w:val="24"/>
        </w:rPr>
        <w:t xml:space="preserve">. “Highly transient molecular interactions underlie the stability of kinetochore–microtubule attachment during cell division”. Cellular and Molecular Bioengineering 6 (4): 393-405. 2013. IF: 1.443. </w:t>
      </w:r>
      <w:proofErr w:type="spellStart"/>
      <w:r>
        <w:rPr>
          <w:rFonts w:ascii="Times New Roman" w:hAnsi="Times New Roman"/>
          <w:sz w:val="24"/>
          <w:szCs w:val="24"/>
        </w:rPr>
        <w:t>Список</w:t>
      </w:r>
      <w:proofErr w:type="spellEnd"/>
      <w:r>
        <w:rPr>
          <w:rFonts w:ascii="Times New Roman" w:hAnsi="Times New Roman"/>
          <w:sz w:val="24"/>
          <w:szCs w:val="24"/>
        </w:rPr>
        <w:t xml:space="preserve"> ВАК: </w:t>
      </w:r>
      <w:proofErr w:type="spellStart"/>
      <w:r>
        <w:rPr>
          <w:rFonts w:ascii="Times New Roman" w:hAnsi="Times New Roman"/>
          <w:sz w:val="24"/>
          <w:szCs w:val="24"/>
        </w:rPr>
        <w:t>да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3E3D23" w:rsidRDefault="003E3D23" w:rsidP="003E3D23">
      <w:pPr>
        <w:rPr>
          <w:sz w:val="20"/>
          <w:szCs w:val="20"/>
        </w:rPr>
      </w:pPr>
    </w:p>
    <w:p w:rsidR="003E3D23" w:rsidRDefault="003E3D23" w:rsidP="003E3D23"/>
    <w:p w:rsidR="003E3D23" w:rsidRPr="003E3D23" w:rsidRDefault="003E3D23">
      <w:pPr>
        <w:rPr>
          <w:lang w:val="ru-RU"/>
        </w:rPr>
      </w:pPr>
    </w:p>
    <w:sectPr w:rsidR="003E3D23" w:rsidRPr="003E3D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010702"/>
    <w:multiLevelType w:val="multilevel"/>
    <w:tmpl w:val="1C4E2CF0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A81205"/>
    <w:multiLevelType w:val="multilevel"/>
    <w:tmpl w:val="F9C6DED8"/>
    <w:lvl w:ilvl="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00C7"/>
    <w:rsid w:val="002D1B61"/>
    <w:rsid w:val="00372560"/>
    <w:rsid w:val="003E3D23"/>
    <w:rsid w:val="006170F7"/>
    <w:rsid w:val="00805FB4"/>
    <w:rsid w:val="00BE186B"/>
    <w:rsid w:val="00E800C7"/>
    <w:rsid w:val="00F52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BDB5D9"/>
  <w15:chartTrackingRefBased/>
  <w15:docId w15:val="{111A83E5-3662-4E93-8740-13F687038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70F7"/>
    <w:pPr>
      <w:spacing w:after="200" w:line="276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6170F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 w:eastAsia="zh-CN"/>
    </w:rPr>
  </w:style>
  <w:style w:type="paragraph" w:customStyle="1" w:styleId="p">
    <w:name w:val="p"/>
    <w:basedOn w:val="Normal"/>
    <w:rsid w:val="006170F7"/>
    <w:pPr>
      <w:spacing w:before="48" w:after="48" w:line="240" w:lineRule="auto"/>
      <w:ind w:firstLine="480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pravo">
    <w:name w:val="pravo"/>
    <w:basedOn w:val="Normal"/>
    <w:rsid w:val="006170F7"/>
    <w:pPr>
      <w:spacing w:before="48" w:after="48" w:line="240" w:lineRule="auto"/>
      <w:jc w:val="right"/>
    </w:pPr>
    <w:rPr>
      <w:rFonts w:ascii="Times New Roman" w:eastAsia="Times New Roman" w:hAnsi="Times New Roman"/>
      <w:sz w:val="24"/>
      <w:szCs w:val="24"/>
    </w:rPr>
  </w:style>
  <w:style w:type="paragraph" w:customStyle="1" w:styleId="zag3">
    <w:name w:val="zag3"/>
    <w:basedOn w:val="Normal"/>
    <w:rsid w:val="006170F7"/>
    <w:pPr>
      <w:spacing w:before="240" w:after="240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rsid w:val="003E3D23"/>
    <w:pPr>
      <w:suppressAutoHyphens/>
      <w:ind w:left="720"/>
      <w:contextualSpacing/>
    </w:pPr>
  </w:style>
  <w:style w:type="character" w:customStyle="1" w:styleId="impact">
    <w:name w:val="impact"/>
    <w:rsid w:val="003E3D23"/>
  </w:style>
  <w:style w:type="paragraph" w:styleId="NormalWeb">
    <w:name w:val="Normal (Web)"/>
    <w:basedOn w:val="Normal"/>
    <w:rsid w:val="003E3D23"/>
    <w:pPr>
      <w:suppressAutoHyphens/>
      <w:spacing w:before="28" w:after="115" w:line="100" w:lineRule="atLeast"/>
    </w:pPr>
    <w:rPr>
      <w:rFonts w:ascii="Times New Roman" w:eastAsia="Times New Roman" w:hAnsi="Times New Roman"/>
      <w:color w:val="000000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1183</Words>
  <Characters>6747</Characters>
  <Application>Microsoft Office Word</Application>
  <DocSecurity>0</DocSecurity>
  <Lines>56</Lines>
  <Paragraphs>15</Paragraphs>
  <ScaleCrop>false</ScaleCrop>
  <Company/>
  <LinksUpToDate>false</LinksUpToDate>
  <CharactersWithSpaces>7915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U1</dc:creator>
  <cp:keywords/>
  <dc:description/>
  <cp:lastModifiedBy>U1</cp:lastModifiedBy>
  <cp:revision>8</cp:revision>
  <dcterms:created xsi:type="dcterms:W3CDTF">2017-10-18T08:30:00Z</dcterms:created>
  <dcterms:modified xsi:type="dcterms:W3CDTF">2017-10-18T08:53:00Z</dcterms:modified>
</cp:coreProperties>
</file>